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LC-0389WAB25.docx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Dental licenses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0dc3dd2266c4a9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7c79b32cde4a48a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d4d8c1aab0247d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c6b5cdf97984a82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1D406E" w:rsidRDefault="00432135" w14:paraId="47642A99" w14:textId="3C260CF7">
      <w:pPr>
        <w:pStyle w:val="scemptylineheader"/>
      </w:pPr>
    </w:p>
    <w:p w:rsidRPr="00BB0725" w:rsidR="00A73EFA" w:rsidP="001D406E" w:rsidRDefault="00A73EFA" w14:paraId="7B72410E" w14:textId="1ACC317B">
      <w:pPr>
        <w:pStyle w:val="scemptylineheader"/>
      </w:pPr>
    </w:p>
    <w:p w:rsidRPr="00BB0725" w:rsidR="00A73EFA" w:rsidP="001D406E" w:rsidRDefault="00A73EFA" w14:paraId="6AD935C9" w14:textId="2692F5AE">
      <w:pPr>
        <w:pStyle w:val="scemptylineheader"/>
      </w:pPr>
    </w:p>
    <w:p w:rsidRPr="00DF3B44" w:rsidR="00A73EFA" w:rsidP="001D406E" w:rsidRDefault="00A73EFA" w14:paraId="51A98227" w14:textId="6EE7DE50">
      <w:pPr>
        <w:pStyle w:val="scemptylineheader"/>
      </w:pPr>
    </w:p>
    <w:p w:rsidRPr="00DF3B44" w:rsidR="00A73EFA" w:rsidP="001D406E" w:rsidRDefault="00A73EFA" w14:paraId="3858851A" w14:textId="5048958D">
      <w:pPr>
        <w:pStyle w:val="scemptylineheader"/>
      </w:pPr>
    </w:p>
    <w:p w:rsidRPr="00DF3B44" w:rsidR="00A73EFA" w:rsidP="001D406E" w:rsidRDefault="00A73EFA" w14:paraId="4E3DDE20" w14:textId="0B9E310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C7831" w14:paraId="40FEFADA" w14:textId="2434C525">
          <w:pPr>
            <w:pStyle w:val="scbilltitle"/>
          </w:pPr>
          <w:r>
            <w:t xml:space="preserve">TO AMEND THE SOUTH CAROLINA CODE OF LAWS BY AMENDING SECTION 40-15-175, RELATING TO </w:t>
          </w:r>
          <w:r w:rsidR="00AF661D">
            <w:t xml:space="preserve">requirements for </w:t>
          </w:r>
          <w:r>
            <w:t>RESTRICTED INSTRUCTOR</w:t>
          </w:r>
          <w:r w:rsidR="005F793E">
            <w:t>s’</w:t>
          </w:r>
          <w:r>
            <w:t xml:space="preserve"> LICENSES ISSUED BY THE BOARD OF DENTISTRY, SO AS TO </w:t>
          </w:r>
          <w:r w:rsidR="002D107F">
            <w:t>remove limitations on certain credentialing requirements.</w:t>
          </w:r>
        </w:p>
      </w:sdtContent>
    </w:sdt>
    <w:bookmarkStart w:name="at_adba1285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2ec7d7e3" w:id="1"/>
      <w:r w:rsidRPr="0094541D">
        <w:t>B</w:t>
      </w:r>
      <w:bookmarkEnd w:id="1"/>
      <w:r w:rsidRPr="0094541D">
        <w:t>e it enacted by the General Assembly of the State of South Carolina:</w:t>
      </w:r>
    </w:p>
    <w:p w:rsidR="008A6B6F" w:rsidP="008A6B6F" w:rsidRDefault="008A6B6F" w14:paraId="5A8450A0" w14:textId="77777777">
      <w:pPr>
        <w:pStyle w:val="scemptyline"/>
      </w:pPr>
    </w:p>
    <w:p w:rsidR="008A6B6F" w:rsidP="008A6B6F" w:rsidRDefault="008A6B6F" w14:paraId="061925E1" w14:textId="77777777">
      <w:pPr>
        <w:pStyle w:val="scdirectionallanguage"/>
      </w:pPr>
      <w:bookmarkStart w:name="bs_num_1_6985b7e19" w:id="2"/>
      <w:r>
        <w:t>S</w:t>
      </w:r>
      <w:bookmarkEnd w:id="2"/>
      <w:r>
        <w:t>ECTION 1.</w:t>
      </w:r>
      <w:r>
        <w:tab/>
      </w:r>
      <w:bookmarkStart w:name="dl_18b781f81" w:id="3"/>
      <w:r>
        <w:t>S</w:t>
      </w:r>
      <w:bookmarkEnd w:id="3"/>
      <w:r>
        <w:t>ection 40-15-175(A) of the S.C. Code is amended to read:</w:t>
      </w:r>
    </w:p>
    <w:p w:rsidR="008A6B6F" w:rsidP="008A6B6F" w:rsidRDefault="008A6B6F" w14:paraId="55F3E3DB" w14:textId="77777777">
      <w:pPr>
        <w:pStyle w:val="sccodifiedsection"/>
      </w:pPr>
    </w:p>
    <w:p w:rsidR="008A6B6F" w:rsidP="008A6B6F" w:rsidRDefault="008A6B6F" w14:paraId="2B7125FC" w14:textId="1FE27E85">
      <w:pPr>
        <w:pStyle w:val="sccodifiedsection"/>
      </w:pPr>
      <w:bookmarkStart w:name="cs_T40C15N175_48ad1a379" w:id="4"/>
      <w:r>
        <w:tab/>
      </w:r>
      <w:bookmarkStart w:name="ss_T40C15N175SA_lv1_60c2b9113" w:id="5"/>
      <w:bookmarkEnd w:id="4"/>
      <w:r>
        <w:t>(</w:t>
      </w:r>
      <w:bookmarkEnd w:id="5"/>
      <w:r>
        <w:t>A) The State Board of Dentistry may issue a restricted instructor</w:t>
      </w:r>
      <w:r w:rsidR="00334707">
        <w:t>’</w:t>
      </w:r>
      <w:r>
        <w:t>s license to a dentist who:</w:t>
      </w:r>
    </w:p>
    <w:p w:rsidR="008A6B6F" w:rsidP="008A6B6F" w:rsidRDefault="008A6B6F" w14:paraId="3D784EB5" w14:textId="77777777">
      <w:pPr>
        <w:pStyle w:val="sccodifiedsection"/>
      </w:pPr>
      <w:r>
        <w:tab/>
      </w:r>
      <w:r>
        <w:tab/>
      </w:r>
      <w:bookmarkStart w:name="ss_T40C15N175S1_lv2_870e26779" w:id="6"/>
      <w:r>
        <w:t>(</w:t>
      </w:r>
      <w:bookmarkEnd w:id="6"/>
      <w:r>
        <w:t>1) holds a valid license to practice dentistry in another state, country, or territory;</w:t>
      </w:r>
    </w:p>
    <w:p w:rsidR="008A6B6F" w:rsidP="008A6B6F" w:rsidRDefault="008A6B6F" w14:paraId="61D5D5D0" w14:textId="77777777">
      <w:pPr>
        <w:pStyle w:val="sccodifiedsection"/>
      </w:pPr>
      <w:r>
        <w:tab/>
      </w:r>
      <w:r>
        <w:tab/>
      </w:r>
      <w:bookmarkStart w:name="ss_T40C15N175S2_lv2_8b586a21e" w:id="7"/>
      <w:r>
        <w:t>(</w:t>
      </w:r>
      <w:bookmarkEnd w:id="7"/>
      <w:r>
        <w:t>2) has met or been approved under the credentialing standards of the Medical University of South Carolina College of Dental Medicine or at a board-recognized, hospital-based residency program which must be situated in this State and with which the person is to be affiliated;</w:t>
      </w:r>
    </w:p>
    <w:p w:rsidR="008A6B6F" w:rsidDel="000E091A" w:rsidP="008A6B6F" w:rsidRDefault="008A6B6F" w14:paraId="2013CB87" w14:textId="298E124B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  <w:t>(3) has successfully completed:</w:t>
      </w:r>
    </w:p>
    <w:p w:rsidR="008A6B6F" w:rsidDel="000E091A" w:rsidP="008A6B6F" w:rsidRDefault="008A6B6F" w14:paraId="1D66DB60" w14:textId="77BA758B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</w:r>
      <w:r>
        <w:rPr>
          <w:rStyle w:val="scstrike"/>
        </w:rPr>
        <w:tab/>
        <w:t>(a) the final two years of a program leading to the doctor of dental surgery degree (D.D.S.) or doctor of dental medicine degree (D.M.D.) at an accredited dental school approved by the board;</w:t>
      </w:r>
    </w:p>
    <w:p w:rsidR="008A6B6F" w:rsidDel="000E091A" w:rsidP="008A6B6F" w:rsidRDefault="008A6B6F" w14:paraId="65E245A1" w14:textId="708B2787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</w:r>
      <w:r>
        <w:rPr>
          <w:rStyle w:val="scstrike"/>
        </w:rPr>
        <w:tab/>
        <w:t>(b) at least a two-year Commission on Dental Accreditation (CODA) approved advanced education program in a dental specialty recognized by the American Dental Association;  or</w:t>
      </w:r>
    </w:p>
    <w:p w:rsidR="008A6B6F" w:rsidDel="000E091A" w:rsidP="008A6B6F" w:rsidRDefault="008A6B6F" w14:paraId="7EC11EB4" w14:textId="15848165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</w:r>
      <w:r>
        <w:rPr>
          <w:rStyle w:val="scstrike"/>
        </w:rPr>
        <w:tab/>
        <w:t>(c) has successfully completed at least a two-year CODA-approved advanced education program in general dentistry;</w:t>
      </w:r>
    </w:p>
    <w:p w:rsidR="008A6B6F" w:rsidP="008A6B6F" w:rsidRDefault="008A6B6F" w14:paraId="647F23DB" w14:textId="66CF051C">
      <w:pPr>
        <w:pStyle w:val="sccodifiedsection"/>
      </w:pPr>
      <w:r>
        <w:tab/>
      </w:r>
      <w:r>
        <w:tab/>
      </w:r>
      <w:r>
        <w:rPr>
          <w:rStyle w:val="scstrike"/>
        </w:rPr>
        <w:t>(4)</w:t>
      </w:r>
      <w:bookmarkStart w:name="ss_T40C15N175S3_lv2_29f58315f" w:id="8"/>
      <w:r w:rsidR="000E091A">
        <w:rPr>
          <w:rStyle w:val="scinsert"/>
        </w:rPr>
        <w:t>(</w:t>
      </w:r>
      <w:bookmarkEnd w:id="8"/>
      <w:r w:rsidR="000E091A">
        <w:rPr>
          <w:rStyle w:val="scinsert"/>
        </w:rPr>
        <w:t>3)</w:t>
      </w:r>
      <w:r>
        <w:t xml:space="preserve"> has not been refused a license or had a license revoked in this State or another state, country, or territory;</w:t>
      </w:r>
    </w:p>
    <w:p w:rsidR="008A6B6F" w:rsidP="008A6B6F" w:rsidRDefault="008A6B6F" w14:paraId="2542C345" w14:textId="49F3D6A4">
      <w:pPr>
        <w:pStyle w:val="sccodifiedsection"/>
      </w:pPr>
      <w:r>
        <w:tab/>
      </w:r>
      <w:r>
        <w:tab/>
      </w:r>
      <w:r>
        <w:rPr>
          <w:rStyle w:val="scstrike"/>
        </w:rPr>
        <w:t>(5)</w:t>
      </w:r>
      <w:bookmarkStart w:name="ss_T40C15N175S4_lv2_5efd59415" w:id="9"/>
      <w:r w:rsidR="000E091A">
        <w:rPr>
          <w:rStyle w:val="scinsert"/>
        </w:rPr>
        <w:t>(</w:t>
      </w:r>
      <w:bookmarkEnd w:id="9"/>
      <w:r w:rsidR="000E091A">
        <w:rPr>
          <w:rStyle w:val="scinsert"/>
        </w:rPr>
        <w:t>4)</w:t>
      </w:r>
      <w:r>
        <w:t xml:space="preserve"> passes an examination on jurisprudence as prescribed by the board</w:t>
      </w:r>
      <w:r w:rsidR="000E091A">
        <w:t xml:space="preserve">; </w:t>
      </w:r>
      <w:r>
        <w:t>and</w:t>
      </w:r>
    </w:p>
    <w:p w:rsidR="008A6B6F" w:rsidP="008A6B6F" w:rsidRDefault="008A6B6F" w14:paraId="634CA491" w14:textId="6DADFE54">
      <w:pPr>
        <w:pStyle w:val="sccodifiedsection"/>
      </w:pPr>
      <w:r>
        <w:tab/>
      </w:r>
      <w:r>
        <w:tab/>
      </w:r>
      <w:r>
        <w:rPr>
          <w:rStyle w:val="scstrike"/>
        </w:rPr>
        <w:t>(6)</w:t>
      </w:r>
      <w:bookmarkStart w:name="ss_T40C15N175S5_lv2_627673d63" w:id="10"/>
      <w:r w:rsidR="000E091A">
        <w:rPr>
          <w:rStyle w:val="scinsert"/>
        </w:rPr>
        <w:t>(</w:t>
      </w:r>
      <w:bookmarkEnd w:id="10"/>
      <w:r w:rsidR="000E091A">
        <w:rPr>
          <w:rStyle w:val="scinsert"/>
        </w:rPr>
        <w:t>5)</w:t>
      </w:r>
      <w:r>
        <w:t xml:space="preserve"> is teaching dental medicine in South Carolina full-time at the Medical University of South Carolina College of Dental Medicine or at a board-recognized, hospital-based residency program situated in this State.</w:t>
      </w:r>
    </w:p>
    <w:p w:rsidRPr="00DF3B44" w:rsidR="007E06BB" w:rsidP="00787433" w:rsidRDefault="007E06BB" w14:paraId="3D8F1FED" w14:textId="2115FB0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B10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F252F45" w:rsidR="00685035" w:rsidRPr="007B4AF7" w:rsidRDefault="00A8151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05B09">
              <w:t>[4342]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05B0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2FEF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44D"/>
    <w:rsid w:val="00074A4F"/>
    <w:rsid w:val="00077B65"/>
    <w:rsid w:val="00093DB3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E11"/>
    <w:rsid w:val="000E091A"/>
    <w:rsid w:val="000E578A"/>
    <w:rsid w:val="000E7B2A"/>
    <w:rsid w:val="000F2250"/>
    <w:rsid w:val="000F3A82"/>
    <w:rsid w:val="0010329A"/>
    <w:rsid w:val="00105756"/>
    <w:rsid w:val="001057EB"/>
    <w:rsid w:val="001164F9"/>
    <w:rsid w:val="0011719C"/>
    <w:rsid w:val="0013319A"/>
    <w:rsid w:val="00140049"/>
    <w:rsid w:val="0016193C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D2002"/>
    <w:rsid w:val="001D406E"/>
    <w:rsid w:val="001D69DE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4C3C"/>
    <w:rsid w:val="00236D73"/>
    <w:rsid w:val="00246535"/>
    <w:rsid w:val="00254893"/>
    <w:rsid w:val="00257F60"/>
    <w:rsid w:val="002625EA"/>
    <w:rsid w:val="00262AC5"/>
    <w:rsid w:val="00264AE9"/>
    <w:rsid w:val="00275AE6"/>
    <w:rsid w:val="0027764B"/>
    <w:rsid w:val="002836D8"/>
    <w:rsid w:val="002902DB"/>
    <w:rsid w:val="002A7989"/>
    <w:rsid w:val="002B02F3"/>
    <w:rsid w:val="002B048B"/>
    <w:rsid w:val="002B636A"/>
    <w:rsid w:val="002C3463"/>
    <w:rsid w:val="002D107F"/>
    <w:rsid w:val="002D266D"/>
    <w:rsid w:val="002D5B3D"/>
    <w:rsid w:val="002D7447"/>
    <w:rsid w:val="002E315A"/>
    <w:rsid w:val="002E4F8C"/>
    <w:rsid w:val="002F560C"/>
    <w:rsid w:val="002F5847"/>
    <w:rsid w:val="0030425A"/>
    <w:rsid w:val="00313122"/>
    <w:rsid w:val="00334707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3A38"/>
    <w:rsid w:val="003A12B1"/>
    <w:rsid w:val="003A5F1C"/>
    <w:rsid w:val="003C3E2E"/>
    <w:rsid w:val="003D2A0A"/>
    <w:rsid w:val="003D4A3C"/>
    <w:rsid w:val="003D55B2"/>
    <w:rsid w:val="003E0033"/>
    <w:rsid w:val="003E3C9A"/>
    <w:rsid w:val="003E5452"/>
    <w:rsid w:val="003E7165"/>
    <w:rsid w:val="003E7FF6"/>
    <w:rsid w:val="004046B5"/>
    <w:rsid w:val="00406F27"/>
    <w:rsid w:val="00413D8F"/>
    <w:rsid w:val="004141B8"/>
    <w:rsid w:val="004203B9"/>
    <w:rsid w:val="00432135"/>
    <w:rsid w:val="004375B5"/>
    <w:rsid w:val="00440F71"/>
    <w:rsid w:val="00446987"/>
    <w:rsid w:val="00446D28"/>
    <w:rsid w:val="00453378"/>
    <w:rsid w:val="004614CA"/>
    <w:rsid w:val="00466CD0"/>
    <w:rsid w:val="00473583"/>
    <w:rsid w:val="00477F32"/>
    <w:rsid w:val="00481850"/>
    <w:rsid w:val="004851A0"/>
    <w:rsid w:val="0048627F"/>
    <w:rsid w:val="00486908"/>
    <w:rsid w:val="004932AB"/>
    <w:rsid w:val="00494BEF"/>
    <w:rsid w:val="004A5512"/>
    <w:rsid w:val="004A6BE5"/>
    <w:rsid w:val="004B0C18"/>
    <w:rsid w:val="004C1A04"/>
    <w:rsid w:val="004C20BC"/>
    <w:rsid w:val="004C5C9A"/>
    <w:rsid w:val="004D03A3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0ECC"/>
    <w:rsid w:val="0054531B"/>
    <w:rsid w:val="00546C24"/>
    <w:rsid w:val="005476FF"/>
    <w:rsid w:val="005516F6"/>
    <w:rsid w:val="00552842"/>
    <w:rsid w:val="00554E89"/>
    <w:rsid w:val="00564B58"/>
    <w:rsid w:val="00564C87"/>
    <w:rsid w:val="00572281"/>
    <w:rsid w:val="005801DD"/>
    <w:rsid w:val="00592A40"/>
    <w:rsid w:val="005A1385"/>
    <w:rsid w:val="005A1552"/>
    <w:rsid w:val="005A28BC"/>
    <w:rsid w:val="005A5377"/>
    <w:rsid w:val="005B7817"/>
    <w:rsid w:val="005C06C8"/>
    <w:rsid w:val="005C23D7"/>
    <w:rsid w:val="005C361B"/>
    <w:rsid w:val="005C40EB"/>
    <w:rsid w:val="005D02B4"/>
    <w:rsid w:val="005D3013"/>
    <w:rsid w:val="005E1E50"/>
    <w:rsid w:val="005E2B9C"/>
    <w:rsid w:val="005E3332"/>
    <w:rsid w:val="005E7854"/>
    <w:rsid w:val="005F76B0"/>
    <w:rsid w:val="005F793E"/>
    <w:rsid w:val="00604429"/>
    <w:rsid w:val="006067B0"/>
    <w:rsid w:val="00606A8B"/>
    <w:rsid w:val="00611EBA"/>
    <w:rsid w:val="006213A8"/>
    <w:rsid w:val="006229E0"/>
    <w:rsid w:val="00623BEA"/>
    <w:rsid w:val="006347E9"/>
    <w:rsid w:val="00640C87"/>
    <w:rsid w:val="006454BB"/>
    <w:rsid w:val="006560F1"/>
    <w:rsid w:val="00657CF4"/>
    <w:rsid w:val="00661463"/>
    <w:rsid w:val="00663B8D"/>
    <w:rsid w:val="00663E00"/>
    <w:rsid w:val="00664F48"/>
    <w:rsid w:val="00664FAD"/>
    <w:rsid w:val="006718E0"/>
    <w:rsid w:val="0067345B"/>
    <w:rsid w:val="006753BE"/>
    <w:rsid w:val="006769D9"/>
    <w:rsid w:val="00683986"/>
    <w:rsid w:val="00685035"/>
    <w:rsid w:val="00685770"/>
    <w:rsid w:val="00690DBA"/>
    <w:rsid w:val="006964F9"/>
    <w:rsid w:val="006A395F"/>
    <w:rsid w:val="006A65E2"/>
    <w:rsid w:val="006B37BD"/>
    <w:rsid w:val="006B3E3F"/>
    <w:rsid w:val="006B454C"/>
    <w:rsid w:val="006C092D"/>
    <w:rsid w:val="006C099D"/>
    <w:rsid w:val="006C18F0"/>
    <w:rsid w:val="006C7E01"/>
    <w:rsid w:val="006D64A5"/>
    <w:rsid w:val="006E0935"/>
    <w:rsid w:val="006E353F"/>
    <w:rsid w:val="006E35AB"/>
    <w:rsid w:val="006F1AFD"/>
    <w:rsid w:val="006F6047"/>
    <w:rsid w:val="00711AA9"/>
    <w:rsid w:val="00712BCD"/>
    <w:rsid w:val="00713472"/>
    <w:rsid w:val="00722155"/>
    <w:rsid w:val="0073028C"/>
    <w:rsid w:val="00737F19"/>
    <w:rsid w:val="00741985"/>
    <w:rsid w:val="00750A95"/>
    <w:rsid w:val="00764662"/>
    <w:rsid w:val="00782BF8"/>
    <w:rsid w:val="00783C75"/>
    <w:rsid w:val="007849D9"/>
    <w:rsid w:val="00787433"/>
    <w:rsid w:val="007A10F1"/>
    <w:rsid w:val="007A3D50"/>
    <w:rsid w:val="007B0BB9"/>
    <w:rsid w:val="007B106B"/>
    <w:rsid w:val="007B2D29"/>
    <w:rsid w:val="007B412F"/>
    <w:rsid w:val="007B4AF7"/>
    <w:rsid w:val="007B4DBF"/>
    <w:rsid w:val="007C5458"/>
    <w:rsid w:val="007C7831"/>
    <w:rsid w:val="007D2968"/>
    <w:rsid w:val="007D2C67"/>
    <w:rsid w:val="007E06BB"/>
    <w:rsid w:val="007F3614"/>
    <w:rsid w:val="007F50D1"/>
    <w:rsid w:val="008142E1"/>
    <w:rsid w:val="00816D52"/>
    <w:rsid w:val="00825D36"/>
    <w:rsid w:val="00831048"/>
    <w:rsid w:val="00834272"/>
    <w:rsid w:val="00841F3B"/>
    <w:rsid w:val="008625C1"/>
    <w:rsid w:val="0086296D"/>
    <w:rsid w:val="0087671D"/>
    <w:rsid w:val="008806F9"/>
    <w:rsid w:val="00882909"/>
    <w:rsid w:val="00883E32"/>
    <w:rsid w:val="00887957"/>
    <w:rsid w:val="008906A0"/>
    <w:rsid w:val="008A57E3"/>
    <w:rsid w:val="008A6B6F"/>
    <w:rsid w:val="008B5BF4"/>
    <w:rsid w:val="008C0CEE"/>
    <w:rsid w:val="008C1B18"/>
    <w:rsid w:val="008D2966"/>
    <w:rsid w:val="008D46EC"/>
    <w:rsid w:val="008E0E25"/>
    <w:rsid w:val="008E370A"/>
    <w:rsid w:val="008E4390"/>
    <w:rsid w:val="008E61A1"/>
    <w:rsid w:val="008F5F86"/>
    <w:rsid w:val="009031EF"/>
    <w:rsid w:val="00917EA3"/>
    <w:rsid w:val="00917EE0"/>
    <w:rsid w:val="00921C89"/>
    <w:rsid w:val="00925FAC"/>
    <w:rsid w:val="00926966"/>
    <w:rsid w:val="00926D03"/>
    <w:rsid w:val="00934036"/>
    <w:rsid w:val="00934889"/>
    <w:rsid w:val="0094541D"/>
    <w:rsid w:val="009473EA"/>
    <w:rsid w:val="00953458"/>
    <w:rsid w:val="00954E7E"/>
    <w:rsid w:val="009554D9"/>
    <w:rsid w:val="0095649C"/>
    <w:rsid w:val="0095671F"/>
    <w:rsid w:val="009572F9"/>
    <w:rsid w:val="00960D0F"/>
    <w:rsid w:val="00974301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02F1"/>
    <w:rsid w:val="009F0A6A"/>
    <w:rsid w:val="009F0FC1"/>
    <w:rsid w:val="009F2AB1"/>
    <w:rsid w:val="009F2D97"/>
    <w:rsid w:val="009F4FAF"/>
    <w:rsid w:val="009F68F1"/>
    <w:rsid w:val="00A03AEA"/>
    <w:rsid w:val="00A04529"/>
    <w:rsid w:val="00A0584B"/>
    <w:rsid w:val="00A17135"/>
    <w:rsid w:val="00A21A6F"/>
    <w:rsid w:val="00A24E56"/>
    <w:rsid w:val="00A26A62"/>
    <w:rsid w:val="00A34432"/>
    <w:rsid w:val="00A35A9B"/>
    <w:rsid w:val="00A4070E"/>
    <w:rsid w:val="00A40CA0"/>
    <w:rsid w:val="00A4733A"/>
    <w:rsid w:val="00A504A7"/>
    <w:rsid w:val="00A51938"/>
    <w:rsid w:val="00A53677"/>
    <w:rsid w:val="00A53BF2"/>
    <w:rsid w:val="00A5635C"/>
    <w:rsid w:val="00A60D68"/>
    <w:rsid w:val="00A629ED"/>
    <w:rsid w:val="00A71C61"/>
    <w:rsid w:val="00A73EFA"/>
    <w:rsid w:val="00A744D1"/>
    <w:rsid w:val="00A77A3B"/>
    <w:rsid w:val="00A77B7E"/>
    <w:rsid w:val="00A81512"/>
    <w:rsid w:val="00A85413"/>
    <w:rsid w:val="00A92F6F"/>
    <w:rsid w:val="00A97523"/>
    <w:rsid w:val="00AA7824"/>
    <w:rsid w:val="00AB0FA3"/>
    <w:rsid w:val="00AB73BF"/>
    <w:rsid w:val="00AC335C"/>
    <w:rsid w:val="00AC463E"/>
    <w:rsid w:val="00AC6623"/>
    <w:rsid w:val="00AD0497"/>
    <w:rsid w:val="00AD3BE2"/>
    <w:rsid w:val="00AD3E3D"/>
    <w:rsid w:val="00AE1EE4"/>
    <w:rsid w:val="00AE36EC"/>
    <w:rsid w:val="00AE3985"/>
    <w:rsid w:val="00AE7406"/>
    <w:rsid w:val="00AF1688"/>
    <w:rsid w:val="00AF2B5F"/>
    <w:rsid w:val="00AF46E6"/>
    <w:rsid w:val="00AF5139"/>
    <w:rsid w:val="00AF5716"/>
    <w:rsid w:val="00AF661D"/>
    <w:rsid w:val="00B06EDA"/>
    <w:rsid w:val="00B1161F"/>
    <w:rsid w:val="00B11661"/>
    <w:rsid w:val="00B32B4D"/>
    <w:rsid w:val="00B4137E"/>
    <w:rsid w:val="00B54DF7"/>
    <w:rsid w:val="00B553B4"/>
    <w:rsid w:val="00B56223"/>
    <w:rsid w:val="00B56E79"/>
    <w:rsid w:val="00B57AA7"/>
    <w:rsid w:val="00B637AA"/>
    <w:rsid w:val="00B63BE2"/>
    <w:rsid w:val="00B66F56"/>
    <w:rsid w:val="00B7592C"/>
    <w:rsid w:val="00B809D3"/>
    <w:rsid w:val="00B84B66"/>
    <w:rsid w:val="00B85475"/>
    <w:rsid w:val="00B9090A"/>
    <w:rsid w:val="00B92196"/>
    <w:rsid w:val="00B9228D"/>
    <w:rsid w:val="00B929EC"/>
    <w:rsid w:val="00BA216E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7D24"/>
    <w:rsid w:val="00C970DF"/>
    <w:rsid w:val="00CA7E71"/>
    <w:rsid w:val="00CB2673"/>
    <w:rsid w:val="00CB701D"/>
    <w:rsid w:val="00CC3F0E"/>
    <w:rsid w:val="00CD04E8"/>
    <w:rsid w:val="00CD08C9"/>
    <w:rsid w:val="00CD1FE8"/>
    <w:rsid w:val="00CD38CD"/>
    <w:rsid w:val="00CD3E0C"/>
    <w:rsid w:val="00CD5565"/>
    <w:rsid w:val="00CD616C"/>
    <w:rsid w:val="00CF61E7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4F19"/>
    <w:rsid w:val="00D57D57"/>
    <w:rsid w:val="00D62E42"/>
    <w:rsid w:val="00D70CFE"/>
    <w:rsid w:val="00D772FB"/>
    <w:rsid w:val="00D963EC"/>
    <w:rsid w:val="00DA1AA0"/>
    <w:rsid w:val="00DA512B"/>
    <w:rsid w:val="00DC44A8"/>
    <w:rsid w:val="00DE4BEE"/>
    <w:rsid w:val="00DE5B3D"/>
    <w:rsid w:val="00DE7112"/>
    <w:rsid w:val="00DF19BE"/>
    <w:rsid w:val="00DF3B44"/>
    <w:rsid w:val="00DF4E4B"/>
    <w:rsid w:val="00E05847"/>
    <w:rsid w:val="00E05B09"/>
    <w:rsid w:val="00E12AF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C00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4756"/>
    <w:rsid w:val="00EE3CDA"/>
    <w:rsid w:val="00EE7419"/>
    <w:rsid w:val="00EE7CEA"/>
    <w:rsid w:val="00EF37A8"/>
    <w:rsid w:val="00EF531F"/>
    <w:rsid w:val="00F05FE8"/>
    <w:rsid w:val="00F06D86"/>
    <w:rsid w:val="00F10270"/>
    <w:rsid w:val="00F13D87"/>
    <w:rsid w:val="00F149E5"/>
    <w:rsid w:val="00F15E33"/>
    <w:rsid w:val="00F17DA2"/>
    <w:rsid w:val="00F22EC0"/>
    <w:rsid w:val="00F25C47"/>
    <w:rsid w:val="00F27D7B"/>
    <w:rsid w:val="00F314EF"/>
    <w:rsid w:val="00F31D34"/>
    <w:rsid w:val="00F342A1"/>
    <w:rsid w:val="00F36FBA"/>
    <w:rsid w:val="00F37CDB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3145"/>
    <w:rsid w:val="00F900B4"/>
    <w:rsid w:val="00FA0F2E"/>
    <w:rsid w:val="00FA4DB1"/>
    <w:rsid w:val="00FB3F2A"/>
    <w:rsid w:val="00FB622F"/>
    <w:rsid w:val="00FC3593"/>
    <w:rsid w:val="00FC3BC6"/>
    <w:rsid w:val="00FD117D"/>
    <w:rsid w:val="00FD4B8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09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E05B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5B09"/>
  </w:style>
  <w:style w:type="character" w:styleId="LineNumber">
    <w:name w:val="line number"/>
    <w:uiPriority w:val="99"/>
    <w:semiHidden/>
    <w:unhideWhenUsed/>
    <w:rsid w:val="00E05B0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05B09"/>
    <w:pPr>
      <w:spacing w:after="0" w:line="240" w:lineRule="auto"/>
    </w:pPr>
  </w:style>
  <w:style w:type="paragraph" w:customStyle="1" w:styleId="scemptylineheader">
    <w:name w:val="sc_emptyline_header"/>
    <w:qFormat/>
    <w:rsid w:val="00E05B0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05B0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05B0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05B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05B09"/>
    <w:rPr>
      <w:color w:val="808080"/>
    </w:rPr>
  </w:style>
  <w:style w:type="paragraph" w:customStyle="1" w:styleId="scdirectionallanguage">
    <w:name w:val="sc_directional_language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05B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05B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05B0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05B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05B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05B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05B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05B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05B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05B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05B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05B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05B0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05B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05B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05B0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05B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05B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05B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09"/>
    <w:rPr>
      <w:lang w:val="en-US"/>
    </w:rPr>
  </w:style>
  <w:style w:type="paragraph" w:styleId="ListParagraph">
    <w:name w:val="List Paragraph"/>
    <w:basedOn w:val="Normal"/>
    <w:uiPriority w:val="34"/>
    <w:qFormat/>
    <w:rsid w:val="00E05B09"/>
    <w:pPr>
      <w:ind w:left="720"/>
      <w:contextualSpacing/>
    </w:pPr>
  </w:style>
  <w:style w:type="paragraph" w:customStyle="1" w:styleId="scbillfooter">
    <w:name w:val="sc_bill_footer"/>
    <w:qFormat/>
    <w:rsid w:val="00E05B0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0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05B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05B0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05B0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05B0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05B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05B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05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05B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05B09"/>
    <w:rPr>
      <w:strike/>
      <w:dstrike w:val="0"/>
    </w:rPr>
  </w:style>
  <w:style w:type="character" w:customStyle="1" w:styleId="scinsert">
    <w:name w:val="sc_insert"/>
    <w:uiPriority w:val="1"/>
    <w:qFormat/>
    <w:rsid w:val="00E05B0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05B0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05B0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05B0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05B0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05B0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05B0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05B0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05B09"/>
    <w:rPr>
      <w:strike/>
      <w:dstrike w:val="0"/>
      <w:color w:val="FF0000"/>
    </w:rPr>
  </w:style>
  <w:style w:type="paragraph" w:customStyle="1" w:styleId="scbillsiglines">
    <w:name w:val="sc_bill_sig_lines"/>
    <w:qFormat/>
    <w:rsid w:val="00E05B0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05B0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05B0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05B0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05B0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05B0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05B0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05B0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8541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42&amp;session=126&amp;summary=B" TargetMode="External" Id="Rbd4d8c1aab0247d9" /><Relationship Type="http://schemas.openxmlformats.org/officeDocument/2006/relationships/hyperlink" Target="https://www.scstatehouse.gov/sess126_2025-2026/prever/4342_20250409.docx" TargetMode="External" Id="Rac6b5cdf97984a82" /><Relationship Type="http://schemas.openxmlformats.org/officeDocument/2006/relationships/hyperlink" Target="h:\hj\20250409.docx" TargetMode="External" Id="R20dc3dd2266c4a95" /><Relationship Type="http://schemas.openxmlformats.org/officeDocument/2006/relationships/hyperlink" Target="h:\hj\20250409.docx" TargetMode="External" Id="R7c79b32cde4a48a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B636A"/>
    <w:rsid w:val="002D4365"/>
    <w:rsid w:val="003E4FBC"/>
    <w:rsid w:val="003F4940"/>
    <w:rsid w:val="004E2BB5"/>
    <w:rsid w:val="00580C56"/>
    <w:rsid w:val="006718E0"/>
    <w:rsid w:val="006B363F"/>
    <w:rsid w:val="007070D2"/>
    <w:rsid w:val="00776F2C"/>
    <w:rsid w:val="007F3614"/>
    <w:rsid w:val="0086296D"/>
    <w:rsid w:val="008F7723"/>
    <w:rsid w:val="009031EF"/>
    <w:rsid w:val="00912A5F"/>
    <w:rsid w:val="00940EED"/>
    <w:rsid w:val="00985255"/>
    <w:rsid w:val="009C3651"/>
    <w:rsid w:val="009F0FC1"/>
    <w:rsid w:val="00A51DBA"/>
    <w:rsid w:val="00AF5716"/>
    <w:rsid w:val="00B20DA6"/>
    <w:rsid w:val="00B457AF"/>
    <w:rsid w:val="00C818FB"/>
    <w:rsid w:val="00CC0451"/>
    <w:rsid w:val="00D6665C"/>
    <w:rsid w:val="00D70CFE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8032b5d0-1972-457f-bc4d-3e6b8de3aad1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N_INTERNALVERSIONNUMBER>1</T_BILL_N_INTERNALVERSIONNUMBER>
  <T_BILL_N_SESSION>126</T_BILL_N_SESSION>
  <T_BILL_N_VERSIONNUMBER>1</T_BILL_N_VERSIONNUMBER>
  <T_BILL_N_YEAR>2025</T_BILL_N_YEAR>
  <T_BILL_REQUEST_REQUEST>705b8fe6-80b9-4109-9ff7-53c5d4ac2693</T_BILL_REQUEST_REQUEST>
  <T_BILL_R_ORIGINALDRAFT>3bce071f-290d-43f8-8b9f-fd0331100e81</T_BILL_R_ORIGINALDRAFT>
  <T_BILL_SPONSOR_SPONSOR>8d5bce3e-9aa7-4a54-b031-f581642dd221</T_BILL_SPONSOR_SPONSOR>
  <T_BILL_T_BILLNAME>[4342]</T_BILL_T_BILLNAME>
  <T_BILL_T_BILLNUMBER>4342</T_BILL_T_BILLNUMBER>
  <T_BILL_T_BILLTITLE>TO AMEND THE SOUTH CAROLINA CODE OF LAWS BY AMENDING SECTION 40-15-175, RELATING TO requirements for RESTRICTED INSTRUCTORs’ LICENSES ISSUED BY THE BOARD OF DENTISTRY, SO AS TO remove limitations on certain credentialing requirements.</T_BILL_T_BILLTITLE>
  <T_BILL_T_CHAMBER>house</T_BILL_T_CHAMBER>
  <T_BILL_T_FILENAME> </T_BILL_T_FILENAME>
  <T_BILL_T_LEGTYPE>bill_statewide</T_BILL_T_LEGTYPE>
  <T_BILL_T_RATNUMBERSTRING>HNone</T_BILL_T_RATNUMBERSTRING>
  <T_BILL_T_SECTIONS>[{"SectionUUID":"b4749069-f283-4877-b2a3-4ebc9a088751","SectionName":"code_section","SectionNumber":1,"SectionType":"code_section","CodeSections":[{"CodeSectionBookmarkName":"cs_T40C15N175_48ad1a379","IsConstitutionSection":false,"Identity":"40-15-175","IsNew":false,"SubSections":[{"Level":1,"Identity":"T40C15N175SA","SubSectionBookmarkName":"ss_T40C15N175SA_lv1_60c2b9113","IsNewSubSection":false,"SubSectionReplacement":""},{"Level":2,"Identity":"T40C15N175S1","SubSectionBookmarkName":"ss_T40C15N175S1_lv2_870e26779","IsNewSubSection":false,"SubSectionReplacement":""},{"Level":2,"Identity":"T40C15N175S2","SubSectionBookmarkName":"ss_T40C15N175S2_lv2_8b586a21e","IsNewSubSection":false,"SubSectionReplacement":""},{"Level":2,"Identity":"T40C15N175S3","SubSectionBookmarkName":"ss_T40C15N175S3_lv2_29f58315f","IsNewSubSection":false,"SubSectionReplacement":""},{"Level":2,"Identity":"T40C15N175S4","SubSectionBookmarkName":"ss_T40C15N175S4_lv2_5efd59415","IsNewSubSection":false,"SubSectionReplacement":""},{"Level":2,"Identity":"T40C15N175S5","SubSectionBookmarkName":"ss_T40C15N175S5_lv2_627673d63","IsNewSubSection":false,"SubSectionReplacement":""}],"TitleRelatedTo":"Restricted instructor's licenses;  limitations;  renewal and revocation.","TitleSoAsTo":"","Deleted":false}],"TitleText":"","DisableControls":false,"Deleted":false,"RepealItems":[],"SectionBookmarkName":"bs_num_1_6985b7e19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Dental licenses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0B3C59DB-91DA-41D3-8FBE-06BFD174B39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1567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3</cp:revision>
  <cp:lastPrinted>2025-04-03T14:05:00Z</cp:lastPrinted>
  <dcterms:created xsi:type="dcterms:W3CDTF">2025-04-09T20:01:00Z</dcterms:created>
  <dcterms:modified xsi:type="dcterms:W3CDTF">2025-04-09T20:01:00Z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