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Jones, Williams, J.L. Johnson, King, Gilliard, Rivers, Kirby, Bauer, Clyburn, Hosey, McDaniel, Waters and Dillard</w:t>
      </w:r>
    </w:p>
    <w:p>
      <w:pPr>
        <w:widowControl w:val="false"/>
        <w:spacing w:after="0"/>
        <w:jc w:val="left"/>
      </w:pPr>
      <w:r>
        <w:rPr>
          <w:rFonts w:ascii="Times New Roman"/>
          <w:sz w:val="22"/>
        </w:rPr>
        <w:t xml:space="preserve">Document Path: LC-0248VR25.docx</w:t>
      </w:r>
    </w:p>
    <w:p>
      <w:pPr>
        <w:widowControl w:val="false"/>
        <w:spacing w:after="0"/>
        <w:jc w:val="left"/>
      </w:pPr>
    </w:p>
    <w:p>
      <w:pPr>
        <w:widowControl w:val="false"/>
        <w:spacing w:after="0"/>
        <w:jc w:val="left"/>
      </w:pPr>
      <w:r>
        <w:rPr>
          <w:rFonts w:ascii="Times New Roman"/>
          <w:sz w:val="22"/>
        </w:rPr>
        <w:t xml:space="preserve">Introduced in the House on April 23,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South Carolina Medicaid Protection and Expansion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House</w:t>
      </w:r>
      <w:r>
        <w:tab/>
        <w:t xml:space="preserve">Introduced and read first time</w:t>
      </w:r>
      <w:r>
        <w:t xml:space="preserve"> (</w:t>
      </w:r>
      <w:hyperlink w:history="true" r:id="R9c3b876117c24e2e">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4/23/2025</w:t>
      </w:r>
      <w:r>
        <w:tab/>
        <w:t>House</w:t>
      </w:r>
      <w:r>
        <w:tab/>
        <w:t xml:space="preserve">Referred to Committee on</w:t>
      </w:r>
      <w:r>
        <w:rPr>
          <w:b/>
        </w:rPr>
        <w:t xml:space="preserve"> Ways and Means</w:t>
      </w:r>
      <w:r>
        <w:t xml:space="preserve"> (</w:t>
      </w:r>
      <w:hyperlink w:history="true" r:id="R18f15f84fc924d28">
        <w:r w:rsidRPr="00770434">
          <w:rPr>
            <w:rStyle w:val="Hyperlink"/>
          </w:rPr>
          <w:t>House Journal</w:t>
        </w:r>
        <w:r w:rsidRPr="00770434">
          <w:rPr>
            <w:rStyle w:val="Hyperlink"/>
          </w:rPr>
          <w:noBreakHyphen/>
          <w:t>page 50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912bf2c5a03431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9a675754b54e56">
        <w:r>
          <w:rPr>
            <w:rStyle w:val="Hyperlink"/>
            <w:u w:val="single"/>
          </w:rPr>
          <w:t>04/23/2025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D04C2" w:rsidRDefault="00432135" w14:paraId="47642A99" w14:textId="034557C9">
      <w:pPr>
        <w:pStyle w:val="scemptylineheader"/>
      </w:pPr>
    </w:p>
    <w:p w:rsidRPr="00BB0725" w:rsidR="00A73EFA" w:rsidP="00AD04C2" w:rsidRDefault="00A73EFA" w14:paraId="7B72410E" w14:textId="1645609C">
      <w:pPr>
        <w:pStyle w:val="scemptylineheader"/>
      </w:pPr>
    </w:p>
    <w:p w:rsidRPr="00BB0725" w:rsidR="00A73EFA" w:rsidP="00AD04C2" w:rsidRDefault="00A73EFA" w14:paraId="6AD935C9" w14:textId="7E98090D">
      <w:pPr>
        <w:pStyle w:val="scemptylineheader"/>
      </w:pPr>
    </w:p>
    <w:p w:rsidRPr="00DF3B44" w:rsidR="00A73EFA" w:rsidP="00AD04C2" w:rsidRDefault="00A73EFA" w14:paraId="51A98227" w14:textId="29A03A66">
      <w:pPr>
        <w:pStyle w:val="scemptylineheader"/>
      </w:pPr>
    </w:p>
    <w:p w:rsidRPr="00DF3B44" w:rsidR="00A73EFA" w:rsidP="00AD04C2" w:rsidRDefault="00A73EFA" w14:paraId="3858851A" w14:textId="02ED2C81">
      <w:pPr>
        <w:pStyle w:val="scemptylineheader"/>
      </w:pPr>
    </w:p>
    <w:p w:rsidRPr="00DF3B44" w:rsidR="00A73EFA" w:rsidP="00AD04C2" w:rsidRDefault="00A73EFA" w14:paraId="4E3DDE20" w14:textId="5FD1155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201F0" w14:paraId="40FEFADA" w14:textId="2264B8BE">
          <w:pPr>
            <w:pStyle w:val="scbilltitle"/>
          </w:pPr>
          <w:r>
            <w:rPr>
              <w:caps w:val="0"/>
            </w:rPr>
            <w:t>TO AMEND THE SOUTH CAROLINA CODE OF LAWS BY ENACTING THE “SOUTH CAROLINA MEDICAID PROTECTION AND EXPANSION ACT” BY ADDING ARTICLE 10 TO CHAPTER 6, TITLE 44 SO AS TO CREATE A MEDICAID STABILITY FUND TO MITIGATE THE IMPACT OF FEDERAL FUNDING REDUCTIONS; TO FULLY ADOPT MEDICAID EXPANSION UNDER THE FEDERAL PATIENT PROTECTION AND AFFORDABLE CARE ACT; AND TO REQUIRE AN ECONOMIC AND HEALTH IMPACT ASSESSMENT IN COORDINATION WITH HOSPITALS AND HEALTH SYSTEMS.</w:t>
          </w:r>
        </w:p>
      </w:sdtContent>
    </w:sdt>
    <w:bookmarkStart w:name="at_a361723c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ecf4e58a" w:id="1"/>
      <w:r w:rsidRPr="0094541D">
        <w:t>B</w:t>
      </w:r>
      <w:bookmarkEnd w:id="1"/>
      <w:r w:rsidRPr="0094541D">
        <w:t>e it enacted by the General Assembly of the State of South Carolina:</w:t>
      </w:r>
    </w:p>
    <w:p w:rsidR="003F7F95" w:rsidP="003F7F95" w:rsidRDefault="003F7F95" w14:paraId="530B9329" w14:textId="77777777">
      <w:pPr>
        <w:pStyle w:val="scemptyline"/>
      </w:pPr>
    </w:p>
    <w:p w:rsidR="003F7F95" w:rsidP="00461D46" w:rsidRDefault="003F7F95" w14:paraId="312F7A26" w14:textId="5500E171">
      <w:pPr>
        <w:pStyle w:val="scnoncodifiedsection"/>
      </w:pPr>
      <w:bookmarkStart w:name="bs_num_1_405a457e0" w:id="2"/>
      <w:bookmarkStart w:name="citing_act_5f3a5b085" w:id="3"/>
      <w:r>
        <w:t>S</w:t>
      </w:r>
      <w:bookmarkEnd w:id="2"/>
      <w:r>
        <w:t>ECTION 1.</w:t>
      </w:r>
      <w:r>
        <w:tab/>
      </w:r>
      <w:bookmarkEnd w:id="3"/>
      <w:r w:rsidR="00461D46">
        <w:rPr>
          <w:shd w:val="clear" w:color="auto" w:fill="FFFFFF"/>
        </w:rPr>
        <w:t>This act may be cited as the “</w:t>
      </w:r>
      <w:r w:rsidR="00F7060F">
        <w:rPr>
          <w:shd w:val="clear" w:color="auto" w:fill="FFFFFF"/>
        </w:rPr>
        <w:t>South Carolina Medicaid Protection and Expansion Act</w:t>
      </w:r>
      <w:r w:rsidR="00461D46">
        <w:rPr>
          <w:shd w:val="clear" w:color="auto" w:fill="FFFFFF"/>
        </w:rPr>
        <w:t>”.</w:t>
      </w:r>
    </w:p>
    <w:p w:rsidR="005F78ED" w:rsidP="005F78ED" w:rsidRDefault="005F78ED" w14:paraId="134799B6" w14:textId="7E1971CB">
      <w:pPr>
        <w:pStyle w:val="scemptyline"/>
      </w:pPr>
    </w:p>
    <w:p w:rsidR="00C07E42" w:rsidP="00C07E42" w:rsidRDefault="005F78ED" w14:paraId="16C29107" w14:textId="77777777">
      <w:pPr>
        <w:pStyle w:val="scdirectionallanguage"/>
      </w:pPr>
      <w:bookmarkStart w:name="bs_num_2_4b751be36" w:id="4"/>
      <w:r>
        <w:t>S</w:t>
      </w:r>
      <w:bookmarkEnd w:id="4"/>
      <w:r>
        <w:t>ECTION 2.</w:t>
      </w:r>
      <w:r>
        <w:tab/>
      </w:r>
      <w:bookmarkStart w:name="dl_11eca53a8" w:id="5"/>
      <w:r w:rsidR="00C07E42">
        <w:t>C</w:t>
      </w:r>
      <w:bookmarkEnd w:id="5"/>
      <w:r w:rsidR="00C07E42">
        <w:t>hapter 6, Title 44 of the S.C. Code is amended by adding:</w:t>
      </w:r>
    </w:p>
    <w:p w:rsidR="00C07E42" w:rsidP="00C07E42" w:rsidRDefault="00C07E42" w14:paraId="2F232A8C" w14:textId="77777777">
      <w:pPr>
        <w:pStyle w:val="scnewcodesection"/>
      </w:pPr>
    </w:p>
    <w:p w:rsidR="00C07E42" w:rsidP="00C07E42" w:rsidRDefault="00C07E42" w14:paraId="3628A69C" w14:textId="77777777">
      <w:pPr>
        <w:pStyle w:val="scnewcodesection"/>
        <w:jc w:val="center"/>
      </w:pPr>
      <w:bookmarkStart w:name="up_73f007315" w:id="6"/>
      <w:r>
        <w:t>A</w:t>
      </w:r>
      <w:bookmarkEnd w:id="6"/>
      <w:r>
        <w:t>rticle 10</w:t>
      </w:r>
    </w:p>
    <w:p w:rsidR="00C07E42" w:rsidP="00C07E42" w:rsidRDefault="00C07E42" w14:paraId="3A639B01" w14:textId="77777777">
      <w:pPr>
        <w:pStyle w:val="scnewcodesection"/>
        <w:jc w:val="center"/>
      </w:pPr>
    </w:p>
    <w:p w:rsidR="00C07E42" w:rsidP="00C07E42" w:rsidRDefault="003F7F95" w14:paraId="658BCEDC" w14:textId="3D8E4AEB">
      <w:pPr>
        <w:pStyle w:val="scnewcodesection"/>
        <w:jc w:val="center"/>
      </w:pPr>
      <w:bookmarkStart w:name="up_247af40e9" w:id="7"/>
      <w:r>
        <w:t>S</w:t>
      </w:r>
      <w:bookmarkEnd w:id="7"/>
      <w:r>
        <w:t>outh Carolina Medicaid Protection and Expansion</w:t>
      </w:r>
      <w:r w:rsidR="004D001E">
        <w:t xml:space="preserve"> Act</w:t>
      </w:r>
    </w:p>
    <w:p w:rsidR="00C07E42" w:rsidP="00C07E42" w:rsidRDefault="00C07E42" w14:paraId="6D6D4177" w14:textId="77777777">
      <w:pPr>
        <w:pStyle w:val="scnewcodesection"/>
        <w:jc w:val="center"/>
      </w:pPr>
    </w:p>
    <w:p w:rsidR="00C07E42" w:rsidP="00C07E42" w:rsidRDefault="00C07E42" w14:paraId="0EA4FCDD" w14:textId="2B793E79">
      <w:pPr>
        <w:pStyle w:val="scnewcodesection"/>
      </w:pPr>
      <w:r>
        <w:tab/>
      </w:r>
      <w:bookmarkStart w:name="ns_T44C6N1210_a81509f03" w:id="8"/>
      <w:r>
        <w:t>S</w:t>
      </w:r>
      <w:bookmarkEnd w:id="8"/>
      <w:r>
        <w:t>ection 44‑6‑1210.</w:t>
      </w:r>
      <w:r>
        <w:tab/>
      </w:r>
      <w:bookmarkStart w:name="ss_T44C6N1210SA_lv1_84e37cc05" w:id="9"/>
      <w:r w:rsidR="00F7060F">
        <w:t>(</w:t>
      </w:r>
      <w:bookmarkEnd w:id="9"/>
      <w:r w:rsidR="00F7060F">
        <w:t xml:space="preserve">A) </w:t>
      </w:r>
      <w:r w:rsidRPr="00F7060F" w:rsidR="00F7060F">
        <w:t>There is created in the State Treasury a fund to be known as the “Medicaid Stability Fund.”</w:t>
      </w:r>
    </w:p>
    <w:p w:rsidR="00F7060F" w:rsidP="00C07E42" w:rsidRDefault="00F7060F" w14:paraId="3B3908DF" w14:textId="2F20CCC8">
      <w:pPr>
        <w:pStyle w:val="scnewcodesection"/>
      </w:pPr>
      <w:r>
        <w:tab/>
      </w:r>
      <w:bookmarkStart w:name="ss_T44C6N1210SB_lv1_ba951cb79" w:id="10"/>
      <w:r>
        <w:t>(</w:t>
      </w:r>
      <w:bookmarkEnd w:id="10"/>
      <w:r>
        <w:t xml:space="preserve">B) </w:t>
      </w:r>
      <w:r w:rsidRPr="00F7060F">
        <w:t>The fund shall be used exclusively to offset reductions in federal Medicaid funding that impact the State of South Carolina or its Medicaid‑eligible populations.</w:t>
      </w:r>
    </w:p>
    <w:p w:rsidR="00F7060F" w:rsidP="00F7060F" w:rsidRDefault="00F7060F" w14:paraId="3490581C" w14:textId="77777777">
      <w:pPr>
        <w:pStyle w:val="scnewcodesection"/>
      </w:pPr>
      <w:r>
        <w:tab/>
      </w:r>
      <w:bookmarkStart w:name="ss_T44C6N1210SC_lv1_15f5ca7db" w:id="11"/>
      <w:r>
        <w:t>(</w:t>
      </w:r>
      <w:bookmarkEnd w:id="11"/>
      <w:r>
        <w:t>C)</w:t>
      </w:r>
      <w:r w:rsidRPr="00F7060F">
        <w:t xml:space="preserve"> </w:t>
      </w:r>
      <w:r>
        <w:t>The fund may receive revenue from:</w:t>
      </w:r>
    </w:p>
    <w:p w:rsidR="00F7060F" w:rsidP="00F7060F" w:rsidRDefault="00F7060F" w14:paraId="3799C226" w14:textId="01E051DC">
      <w:pPr>
        <w:pStyle w:val="scnewcodesection"/>
      </w:pPr>
      <w:r>
        <w:tab/>
      </w:r>
      <w:r>
        <w:tab/>
      </w:r>
      <w:bookmarkStart w:name="ss_T44C6N1210S1_lv2_3690769fb" w:id="12"/>
      <w:r>
        <w:t>(</w:t>
      </w:r>
      <w:bookmarkEnd w:id="12"/>
      <w:r>
        <w:t xml:space="preserve">1) state general fund </w:t>
      </w:r>
      <w:proofErr w:type="gramStart"/>
      <w:r>
        <w:t>appropriations;</w:t>
      </w:r>
      <w:proofErr w:type="gramEnd"/>
    </w:p>
    <w:p w:rsidR="00F7060F" w:rsidP="00F7060F" w:rsidRDefault="00F7060F" w14:paraId="526A9A5B" w14:textId="77777777">
      <w:pPr>
        <w:pStyle w:val="scnewcodesection"/>
      </w:pPr>
      <w:r>
        <w:tab/>
      </w:r>
      <w:r>
        <w:tab/>
      </w:r>
      <w:bookmarkStart w:name="ss_T44C6N1210S2_lv2_31053649f" w:id="13"/>
      <w:r>
        <w:t>(</w:t>
      </w:r>
      <w:bookmarkEnd w:id="13"/>
      <w:r>
        <w:t xml:space="preserve">2) budget </w:t>
      </w:r>
      <w:proofErr w:type="gramStart"/>
      <w:r>
        <w:t>surpluses;</w:t>
      </w:r>
      <w:proofErr w:type="gramEnd"/>
    </w:p>
    <w:p w:rsidR="00F7060F" w:rsidP="00F7060F" w:rsidRDefault="00F7060F" w14:paraId="061A418D" w14:textId="77777777">
      <w:pPr>
        <w:pStyle w:val="scnewcodesection"/>
      </w:pPr>
      <w:r>
        <w:tab/>
      </w:r>
      <w:r>
        <w:tab/>
      </w:r>
      <w:bookmarkStart w:name="ss_T44C6N1210S3_lv2_a7e66151b" w:id="14"/>
      <w:r>
        <w:t>(</w:t>
      </w:r>
      <w:bookmarkEnd w:id="14"/>
      <w:r>
        <w:t>3) reallocated funds as authorized by the General Assembly; and</w:t>
      </w:r>
    </w:p>
    <w:p w:rsidR="00F7060F" w:rsidP="00F7060F" w:rsidRDefault="00F7060F" w14:paraId="496AC052" w14:textId="3DBDFCFC">
      <w:pPr>
        <w:pStyle w:val="scnewcodesection"/>
      </w:pPr>
      <w:r>
        <w:tab/>
      </w:r>
      <w:r>
        <w:tab/>
      </w:r>
      <w:bookmarkStart w:name="ss_T44C6N1210S4_lv2_c1741c735" w:id="15"/>
      <w:r>
        <w:t>(</w:t>
      </w:r>
      <w:bookmarkEnd w:id="15"/>
      <w:r>
        <w:t>4) gifts, grants, and donations from private or public entities.</w:t>
      </w:r>
    </w:p>
    <w:p w:rsidR="00F7060F" w:rsidP="00C07E42" w:rsidRDefault="00F7060F" w14:paraId="58F5E2E0" w14:textId="6114C316">
      <w:pPr>
        <w:pStyle w:val="scnewcodesection"/>
      </w:pPr>
      <w:r>
        <w:tab/>
      </w:r>
      <w:bookmarkStart w:name="ss_T44C6N1210SD_lv1_a79b9743a" w:id="16"/>
      <w:r>
        <w:t>(</w:t>
      </w:r>
      <w:bookmarkEnd w:id="16"/>
      <w:r>
        <w:t xml:space="preserve">D) </w:t>
      </w:r>
      <w:r w:rsidRPr="00F7060F">
        <w:t>The Department of Health and Human Services shall administer the fund and report annually to the Governor and the General Assembly on fund usage, balance, and future projections.</w:t>
      </w:r>
    </w:p>
    <w:p w:rsidR="00C07E42" w:rsidP="00C07E42" w:rsidRDefault="00C07E42" w14:paraId="1AEEE20E" w14:textId="77777777">
      <w:pPr>
        <w:pStyle w:val="scnewcodesection"/>
      </w:pPr>
    </w:p>
    <w:p w:rsidR="00F7060F" w:rsidP="00F7060F" w:rsidRDefault="00C07E42" w14:paraId="3B242C21" w14:textId="68B5530B">
      <w:pPr>
        <w:pStyle w:val="scnewcodesection"/>
      </w:pPr>
      <w:r>
        <w:tab/>
      </w:r>
      <w:bookmarkStart w:name="ns_T44C6N1220_9f94e4ecf" w:id="17"/>
      <w:r>
        <w:t>S</w:t>
      </w:r>
      <w:bookmarkEnd w:id="17"/>
      <w:r>
        <w:t>ection 44‑6‑1220.</w:t>
      </w:r>
      <w:r>
        <w:tab/>
      </w:r>
      <w:bookmarkStart w:name="ss_T44C6N1220SA_lv1_728913b2c" w:id="18"/>
      <w:r w:rsidR="00F7060F">
        <w:t>(</w:t>
      </w:r>
      <w:bookmarkEnd w:id="18"/>
      <w:r w:rsidR="00F7060F">
        <w:t xml:space="preserve">A) The Department of Health and Human Services shall take all actions </w:t>
      </w:r>
      <w:r w:rsidR="00F7060F">
        <w:lastRenderedPageBreak/>
        <w:t xml:space="preserve">necessary to fully expand Medicaid eligibility as provided for under the federal </w:t>
      </w:r>
      <w:r w:rsidR="00C746C9">
        <w:t xml:space="preserve">Patient Protection and </w:t>
      </w:r>
      <w:r w:rsidR="00F7060F">
        <w:t>Affordable Care Act, including:</w:t>
      </w:r>
    </w:p>
    <w:p w:rsidR="00F7060F" w:rsidP="00F7060F" w:rsidRDefault="00F7060F" w14:paraId="599EF777" w14:textId="2FA45243">
      <w:pPr>
        <w:pStyle w:val="scnewcodesection"/>
      </w:pPr>
      <w:r>
        <w:tab/>
      </w:r>
      <w:r>
        <w:tab/>
      </w:r>
      <w:bookmarkStart w:name="ss_T44C6N1220S1_lv2_52bfbdef3" w:id="19"/>
      <w:r>
        <w:t>(</w:t>
      </w:r>
      <w:bookmarkEnd w:id="19"/>
      <w:r>
        <w:t>1) expanding eligibility to individuals earning up to one hundred thirty‑eight percent of the federal poverty level;</w:t>
      </w:r>
      <w:r w:rsidR="004D001E">
        <w:t xml:space="preserve"> and</w:t>
      </w:r>
    </w:p>
    <w:p w:rsidR="00F7060F" w:rsidP="00F7060F" w:rsidRDefault="00F7060F" w14:paraId="0BD41FBF" w14:textId="77777777">
      <w:pPr>
        <w:pStyle w:val="scnewcodesection"/>
      </w:pPr>
      <w:r>
        <w:tab/>
      </w:r>
      <w:r>
        <w:tab/>
      </w:r>
      <w:bookmarkStart w:name="ss_T44C6N1220S2_lv2_c91ae9492" w:id="20"/>
      <w:r>
        <w:t>(</w:t>
      </w:r>
      <w:bookmarkEnd w:id="20"/>
      <w:r>
        <w:t>2) accessing the enhanced federal match rate of ninety percent for new enrollees.</w:t>
      </w:r>
    </w:p>
    <w:p w:rsidR="00F7060F" w:rsidP="00F7060F" w:rsidRDefault="00F7060F" w14:paraId="398E61ED" w14:textId="77777777">
      <w:pPr>
        <w:pStyle w:val="scnewcodesection"/>
      </w:pPr>
      <w:r>
        <w:tab/>
      </w:r>
      <w:bookmarkStart w:name="ss_T44C6N1220SB_lv1_c689f0548" w:id="21"/>
      <w:r>
        <w:t>(</w:t>
      </w:r>
      <w:bookmarkEnd w:id="21"/>
      <w:r>
        <w:t>B) The department shall develop an enrollment plan, fiscal impact report, and implementation timeline within ninety days of the effective date of this article.</w:t>
      </w:r>
    </w:p>
    <w:p w:rsidR="00C07E42" w:rsidP="00F7060F" w:rsidRDefault="00F7060F" w14:paraId="4F4C274B" w14:textId="5AF1C39D">
      <w:pPr>
        <w:pStyle w:val="scnewcodesection"/>
      </w:pPr>
      <w:r>
        <w:tab/>
      </w:r>
      <w:bookmarkStart w:name="ss_T44C6N1220SC_lv1_aafa68885" w:id="22"/>
      <w:r>
        <w:t>(</w:t>
      </w:r>
      <w:bookmarkEnd w:id="22"/>
      <w:r>
        <w:t>C) The department shall submit its report and implementation plan to the General Assembly and the Governor within one hundred twenty days of the effective date</w:t>
      </w:r>
      <w:r w:rsidR="00C746C9">
        <w:t xml:space="preserve"> of this article</w:t>
      </w:r>
      <w:r>
        <w:t>.</w:t>
      </w:r>
    </w:p>
    <w:p w:rsidR="00C07E42" w:rsidP="00C07E42" w:rsidRDefault="00C07E42" w14:paraId="19156B95" w14:textId="77777777">
      <w:pPr>
        <w:pStyle w:val="scnewcodesection"/>
      </w:pPr>
    </w:p>
    <w:p w:rsidR="00F32CD8" w:rsidP="00F32CD8" w:rsidRDefault="00C07E42" w14:paraId="2FDF06BC" w14:textId="77777777">
      <w:pPr>
        <w:pStyle w:val="scnewcodesection"/>
      </w:pPr>
      <w:r>
        <w:tab/>
      </w:r>
      <w:bookmarkStart w:name="ns_T44C6N1230_be1bb465f" w:id="23"/>
      <w:r>
        <w:t>S</w:t>
      </w:r>
      <w:bookmarkEnd w:id="23"/>
      <w:r>
        <w:t>ection 44‑6‑1230.</w:t>
      </w:r>
      <w:r>
        <w:tab/>
      </w:r>
      <w:bookmarkStart w:name="ss_T44C6N1230SA_lv1_9f414c5b9" w:id="24"/>
      <w:r w:rsidR="00F32CD8">
        <w:t>(</w:t>
      </w:r>
      <w:bookmarkEnd w:id="24"/>
      <w:r w:rsidR="00F32CD8">
        <w:t>A) The Department of Health and Human Services shall partner with:</w:t>
      </w:r>
    </w:p>
    <w:p w:rsidR="00F32CD8" w:rsidP="00F32CD8" w:rsidRDefault="00F32CD8" w14:paraId="7B9A8AB4" w14:textId="77777777">
      <w:pPr>
        <w:pStyle w:val="scnewcodesection"/>
      </w:pPr>
      <w:r>
        <w:tab/>
      </w:r>
      <w:r>
        <w:tab/>
      </w:r>
      <w:bookmarkStart w:name="ss_T44C6N1230S1_lv2_96339939d" w:id="25"/>
      <w:r>
        <w:t>(</w:t>
      </w:r>
      <w:bookmarkEnd w:id="25"/>
      <w:r>
        <w:t xml:space="preserve">1) licensed hospital </w:t>
      </w:r>
      <w:proofErr w:type="gramStart"/>
      <w:r>
        <w:t>systems;</w:t>
      </w:r>
      <w:proofErr w:type="gramEnd"/>
    </w:p>
    <w:p w:rsidR="00F32CD8" w:rsidP="00F32CD8" w:rsidRDefault="00F32CD8" w14:paraId="3B759D72" w14:textId="77777777">
      <w:pPr>
        <w:pStyle w:val="scnewcodesection"/>
      </w:pPr>
      <w:r>
        <w:tab/>
      </w:r>
      <w:r>
        <w:tab/>
      </w:r>
      <w:bookmarkStart w:name="ss_T44C6N1230S2_lv2_e6e8ad79f" w:id="26"/>
      <w:r>
        <w:t>(</w:t>
      </w:r>
      <w:bookmarkEnd w:id="26"/>
      <w:r>
        <w:t>2) federally qualified health centers (FQHCs</w:t>
      </w:r>
      <w:proofErr w:type="gramStart"/>
      <w:r>
        <w:t>);</w:t>
      </w:r>
      <w:proofErr w:type="gramEnd"/>
    </w:p>
    <w:p w:rsidR="00F32CD8" w:rsidP="00F32CD8" w:rsidRDefault="00F32CD8" w14:paraId="0F52CE36" w14:textId="0DD17774">
      <w:pPr>
        <w:pStyle w:val="scnewcodesection"/>
      </w:pPr>
      <w:r>
        <w:tab/>
      </w:r>
      <w:r>
        <w:tab/>
      </w:r>
      <w:bookmarkStart w:name="ss_T44C6N1230S3_lv2_dd05f3feb" w:id="27"/>
      <w:r>
        <w:t>(</w:t>
      </w:r>
      <w:bookmarkEnd w:id="27"/>
      <w:r>
        <w:t>3) public and private universities within the State; and</w:t>
      </w:r>
    </w:p>
    <w:p w:rsidR="00F32CD8" w:rsidP="00F32CD8" w:rsidRDefault="00F32CD8" w14:paraId="1C82D647" w14:textId="02280C19">
      <w:pPr>
        <w:pStyle w:val="scnewcodesection"/>
      </w:pPr>
      <w:r>
        <w:tab/>
      </w:r>
      <w:r>
        <w:tab/>
      </w:r>
      <w:bookmarkStart w:name="ss_T44C6N1230S4_lv2_e85435f69" w:id="28"/>
      <w:r>
        <w:t>(</w:t>
      </w:r>
      <w:bookmarkEnd w:id="28"/>
      <w:r>
        <w:t>4) the South Carolina Hospital Association.</w:t>
      </w:r>
    </w:p>
    <w:p w:rsidR="00F32CD8" w:rsidP="00F32CD8" w:rsidRDefault="00F32CD8" w14:paraId="77228C3D" w14:textId="3E4385A0">
      <w:pPr>
        <w:pStyle w:val="scnewcodesection"/>
      </w:pPr>
      <w:r>
        <w:tab/>
      </w:r>
      <w:bookmarkStart w:name="ss_T44C6N1230SB_lv1_35131cca0" w:id="29"/>
      <w:bookmarkStart w:name="open_doc_here" w:id="30"/>
      <w:r>
        <w:t>(</w:t>
      </w:r>
      <w:bookmarkEnd w:id="29"/>
      <w:bookmarkEnd w:id="30"/>
      <w:r>
        <w:t>B) The partners identified in subsection (A) shall conduct a biannual impact assessment evaluating:</w:t>
      </w:r>
    </w:p>
    <w:p w:rsidR="00F32CD8" w:rsidP="00F32CD8" w:rsidRDefault="00F32CD8" w14:paraId="4DDB6BA1" w14:textId="11685EA7">
      <w:pPr>
        <w:pStyle w:val="scnewcodesection"/>
      </w:pPr>
      <w:r>
        <w:tab/>
      </w:r>
      <w:r>
        <w:tab/>
      </w:r>
      <w:bookmarkStart w:name="ss_T44C6N1230S1_lv2_2ffc0d2a4" w:id="31"/>
      <w:r>
        <w:t>(</w:t>
      </w:r>
      <w:bookmarkEnd w:id="31"/>
      <w:r>
        <w:t xml:space="preserve">1) coverage gaps in Medicaid‑eligible </w:t>
      </w:r>
      <w:proofErr w:type="gramStart"/>
      <w:r>
        <w:t>populations;</w:t>
      </w:r>
      <w:proofErr w:type="gramEnd"/>
    </w:p>
    <w:p w:rsidR="00F32CD8" w:rsidP="00F32CD8" w:rsidRDefault="00F32CD8" w14:paraId="05749516" w14:textId="72E086CD">
      <w:pPr>
        <w:pStyle w:val="scnewcodesection"/>
      </w:pPr>
      <w:r>
        <w:tab/>
      </w:r>
      <w:r>
        <w:tab/>
      </w:r>
      <w:bookmarkStart w:name="ss_T44C6N1230S2_lv2_27a61c647" w:id="32"/>
      <w:r>
        <w:t>(</w:t>
      </w:r>
      <w:bookmarkEnd w:id="32"/>
      <w:r>
        <w:t xml:space="preserve">2) uncompensated care </w:t>
      </w:r>
      <w:proofErr w:type="gramStart"/>
      <w:r>
        <w:t>costs;</w:t>
      </w:r>
      <w:proofErr w:type="gramEnd"/>
    </w:p>
    <w:p w:rsidR="00F32CD8" w:rsidP="00F32CD8" w:rsidRDefault="00F32CD8" w14:paraId="6488324D" w14:textId="020BBD05">
      <w:pPr>
        <w:pStyle w:val="scnewcodesection"/>
      </w:pPr>
      <w:r>
        <w:tab/>
      </w:r>
      <w:r>
        <w:tab/>
      </w:r>
      <w:bookmarkStart w:name="ss_T44C6N1230S3_lv2_611eed2fc" w:id="33"/>
      <w:r>
        <w:t>(</w:t>
      </w:r>
      <w:bookmarkEnd w:id="33"/>
      <w:r>
        <w:t xml:space="preserve">3) regional health outcomes by county and zip </w:t>
      </w:r>
      <w:proofErr w:type="gramStart"/>
      <w:r>
        <w:t>code;</w:t>
      </w:r>
      <w:proofErr w:type="gramEnd"/>
    </w:p>
    <w:p w:rsidR="00F32CD8" w:rsidP="00F32CD8" w:rsidRDefault="00F32CD8" w14:paraId="57FE8E7C" w14:textId="39719D6D">
      <w:pPr>
        <w:pStyle w:val="scnewcodesection"/>
      </w:pPr>
      <w:r>
        <w:tab/>
      </w:r>
      <w:r>
        <w:tab/>
      </w:r>
      <w:bookmarkStart w:name="ss_T44C6N1230S4_lv2_482e59c6c" w:id="34"/>
      <w:r>
        <w:t>(</w:t>
      </w:r>
      <w:bookmarkEnd w:id="34"/>
      <w:r>
        <w:t>4) the economic impact of Medicaid expenditures and cuts on local economies; and</w:t>
      </w:r>
    </w:p>
    <w:p w:rsidR="00F32CD8" w:rsidP="00F32CD8" w:rsidRDefault="00F32CD8" w14:paraId="5BAD1512" w14:textId="2847F643">
      <w:pPr>
        <w:pStyle w:val="scnewcodesection"/>
      </w:pPr>
      <w:r>
        <w:tab/>
      </w:r>
      <w:r>
        <w:tab/>
      </w:r>
      <w:bookmarkStart w:name="ss_T44C6N1230S5_lv2_913d24ab7" w:id="35"/>
      <w:r>
        <w:t>(</w:t>
      </w:r>
      <w:bookmarkEnd w:id="35"/>
      <w:r>
        <w:t>5) workforce needs for Medicaid service providers.</w:t>
      </w:r>
    </w:p>
    <w:p w:rsidR="005F78ED" w:rsidP="00F32CD8" w:rsidRDefault="00F32CD8" w14:paraId="0D9A5118" w14:textId="2B0415A5">
      <w:pPr>
        <w:pStyle w:val="scnewcodesection"/>
      </w:pPr>
      <w:r>
        <w:tab/>
      </w:r>
      <w:bookmarkStart w:name="ss_T44C6N1230SC_lv1_6817bd250" w:id="36"/>
      <w:r>
        <w:t>(</w:t>
      </w:r>
      <w:bookmarkEnd w:id="36"/>
      <w:r>
        <w:t xml:space="preserve">C) The findings of the biannual impact assessment </w:t>
      </w:r>
      <w:r w:rsidR="00C746C9">
        <w:t>must</w:t>
      </w:r>
      <w:r>
        <w:t xml:space="preserve"> be reported to the General Assembly every two years beginning July 1, 2026.</w:t>
      </w:r>
    </w:p>
    <w:p w:rsidR="00DB790D" w:rsidP="00DB790D" w:rsidRDefault="00DB790D" w14:paraId="5C3E2C35" w14:textId="77777777">
      <w:pPr>
        <w:pStyle w:val="scemptyline"/>
      </w:pPr>
    </w:p>
    <w:p w:rsidR="00DB790D" w:rsidP="00F448FF" w:rsidRDefault="00DB790D" w14:paraId="3079C4F8" w14:textId="349B603C">
      <w:pPr>
        <w:pStyle w:val="scnoncodifiedsection"/>
      </w:pPr>
      <w:bookmarkStart w:name="bs_num_3_6db9ca80d" w:id="37"/>
      <w:bookmarkStart w:name="severability_3a9548abb" w:id="38"/>
      <w:r>
        <w:t>S</w:t>
      </w:r>
      <w:bookmarkEnd w:id="37"/>
      <w:r>
        <w:t>ECTION 3.</w:t>
      </w:r>
      <w:r>
        <w:tab/>
      </w:r>
      <w:bookmarkEnd w:id="38"/>
      <w:r w:rsidRPr="00B0415B" w:rsidR="00F448FF">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5832D09C">
      <w:pPr>
        <w:pStyle w:val="scemptyline"/>
      </w:pPr>
    </w:p>
    <w:p w:rsidRPr="00DF3B44" w:rsidR="007A10F1" w:rsidP="007A10F1" w:rsidRDefault="00E27805" w14:paraId="0E9393B4" w14:textId="3A662836">
      <w:pPr>
        <w:pStyle w:val="scnoncodifiedsection"/>
      </w:pPr>
      <w:bookmarkStart w:name="bs_num_4_lastsection" w:id="39"/>
      <w:bookmarkStart w:name="eff_date_section" w:id="40"/>
      <w:r w:rsidRPr="00DF3B44">
        <w:t>S</w:t>
      </w:r>
      <w:bookmarkEnd w:id="39"/>
      <w:r w:rsidRPr="00DF3B44">
        <w:t>ECTION 4.</w:t>
      </w:r>
      <w:r w:rsidRPr="00DF3B44" w:rsidR="005D3013">
        <w:tab/>
      </w:r>
      <w:r w:rsidRPr="00DF3B44" w:rsidR="007A10F1">
        <w:t>This act takes effect upon approval by the Governor.</w:t>
      </w:r>
      <w:bookmarkEnd w:id="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175E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537BBE7" w:rsidR="00685035" w:rsidRPr="007B4AF7" w:rsidRDefault="005E7D3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066C3">
              <w:t>[4383]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066C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E2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5771"/>
    <w:rsid w:val="00077B65"/>
    <w:rsid w:val="00080D5D"/>
    <w:rsid w:val="000838B7"/>
    <w:rsid w:val="0008514B"/>
    <w:rsid w:val="00092E86"/>
    <w:rsid w:val="000A3C25"/>
    <w:rsid w:val="000B3C5A"/>
    <w:rsid w:val="000B4C02"/>
    <w:rsid w:val="000B5B4A"/>
    <w:rsid w:val="000B7FE1"/>
    <w:rsid w:val="000C336A"/>
    <w:rsid w:val="000C3E88"/>
    <w:rsid w:val="000C46B9"/>
    <w:rsid w:val="000C58E4"/>
    <w:rsid w:val="000C66BC"/>
    <w:rsid w:val="000C6F9A"/>
    <w:rsid w:val="000D2F44"/>
    <w:rsid w:val="000D33E4"/>
    <w:rsid w:val="000E0527"/>
    <w:rsid w:val="000E578A"/>
    <w:rsid w:val="000F2250"/>
    <w:rsid w:val="0010329A"/>
    <w:rsid w:val="00105529"/>
    <w:rsid w:val="00105756"/>
    <w:rsid w:val="001164F9"/>
    <w:rsid w:val="0011719C"/>
    <w:rsid w:val="00121ACA"/>
    <w:rsid w:val="00140049"/>
    <w:rsid w:val="00171601"/>
    <w:rsid w:val="001730EB"/>
    <w:rsid w:val="00173276"/>
    <w:rsid w:val="00176122"/>
    <w:rsid w:val="0019025B"/>
    <w:rsid w:val="00192AF7"/>
    <w:rsid w:val="0019518B"/>
    <w:rsid w:val="00197366"/>
    <w:rsid w:val="001A136C"/>
    <w:rsid w:val="001B6DA2"/>
    <w:rsid w:val="001B772B"/>
    <w:rsid w:val="001C25EC"/>
    <w:rsid w:val="001F2A41"/>
    <w:rsid w:val="001F313F"/>
    <w:rsid w:val="001F331D"/>
    <w:rsid w:val="001F394C"/>
    <w:rsid w:val="002038AA"/>
    <w:rsid w:val="002114C8"/>
    <w:rsid w:val="0021166F"/>
    <w:rsid w:val="00212588"/>
    <w:rsid w:val="002162DF"/>
    <w:rsid w:val="00230038"/>
    <w:rsid w:val="00233975"/>
    <w:rsid w:val="00236D73"/>
    <w:rsid w:val="00246535"/>
    <w:rsid w:val="00257F60"/>
    <w:rsid w:val="002625EA"/>
    <w:rsid w:val="00262AC5"/>
    <w:rsid w:val="00264AE9"/>
    <w:rsid w:val="0026662C"/>
    <w:rsid w:val="002740D4"/>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3BF8"/>
    <w:rsid w:val="00371D36"/>
    <w:rsid w:val="00373E17"/>
    <w:rsid w:val="003775E6"/>
    <w:rsid w:val="00381998"/>
    <w:rsid w:val="003A5F1C"/>
    <w:rsid w:val="003C3E2E"/>
    <w:rsid w:val="003C5639"/>
    <w:rsid w:val="003D4A3C"/>
    <w:rsid w:val="003D55B2"/>
    <w:rsid w:val="003E0033"/>
    <w:rsid w:val="003E5452"/>
    <w:rsid w:val="003E7165"/>
    <w:rsid w:val="003E7FF6"/>
    <w:rsid w:val="003F7F95"/>
    <w:rsid w:val="004046B5"/>
    <w:rsid w:val="00406F27"/>
    <w:rsid w:val="004141B8"/>
    <w:rsid w:val="004175E7"/>
    <w:rsid w:val="00417B6A"/>
    <w:rsid w:val="004201F0"/>
    <w:rsid w:val="004203B9"/>
    <w:rsid w:val="004307CB"/>
    <w:rsid w:val="00432135"/>
    <w:rsid w:val="00446987"/>
    <w:rsid w:val="00446D28"/>
    <w:rsid w:val="00461D46"/>
    <w:rsid w:val="00466CD0"/>
    <w:rsid w:val="00473583"/>
    <w:rsid w:val="004754C4"/>
    <w:rsid w:val="00477F32"/>
    <w:rsid w:val="00481850"/>
    <w:rsid w:val="004851A0"/>
    <w:rsid w:val="0048627F"/>
    <w:rsid w:val="004877DC"/>
    <w:rsid w:val="004932AB"/>
    <w:rsid w:val="00494BEF"/>
    <w:rsid w:val="00497062"/>
    <w:rsid w:val="004A4EC2"/>
    <w:rsid w:val="004A5512"/>
    <w:rsid w:val="004A6BE5"/>
    <w:rsid w:val="004B0C18"/>
    <w:rsid w:val="004B4037"/>
    <w:rsid w:val="004C1A04"/>
    <w:rsid w:val="004C20BC"/>
    <w:rsid w:val="004C5C9A"/>
    <w:rsid w:val="004D001E"/>
    <w:rsid w:val="004D1442"/>
    <w:rsid w:val="004D3DCB"/>
    <w:rsid w:val="004D6AA4"/>
    <w:rsid w:val="004E1946"/>
    <w:rsid w:val="004E66E9"/>
    <w:rsid w:val="004E7DDE"/>
    <w:rsid w:val="004F0090"/>
    <w:rsid w:val="004F172C"/>
    <w:rsid w:val="005002ED"/>
    <w:rsid w:val="00500DBC"/>
    <w:rsid w:val="0050200E"/>
    <w:rsid w:val="005102BE"/>
    <w:rsid w:val="00523F7F"/>
    <w:rsid w:val="00524C1E"/>
    <w:rsid w:val="00524D54"/>
    <w:rsid w:val="005324E8"/>
    <w:rsid w:val="00534C9A"/>
    <w:rsid w:val="0054531B"/>
    <w:rsid w:val="00546C24"/>
    <w:rsid w:val="005476FF"/>
    <w:rsid w:val="005516F6"/>
    <w:rsid w:val="00552842"/>
    <w:rsid w:val="00554E89"/>
    <w:rsid w:val="0056396F"/>
    <w:rsid w:val="00564B58"/>
    <w:rsid w:val="00572281"/>
    <w:rsid w:val="005801DD"/>
    <w:rsid w:val="005919F2"/>
    <w:rsid w:val="00592A40"/>
    <w:rsid w:val="005A28BC"/>
    <w:rsid w:val="005A5377"/>
    <w:rsid w:val="005B7817"/>
    <w:rsid w:val="005C06C8"/>
    <w:rsid w:val="005C23D7"/>
    <w:rsid w:val="005C40EB"/>
    <w:rsid w:val="005D02B4"/>
    <w:rsid w:val="005D3013"/>
    <w:rsid w:val="005E1E50"/>
    <w:rsid w:val="005E2B9C"/>
    <w:rsid w:val="005E3332"/>
    <w:rsid w:val="005E7D39"/>
    <w:rsid w:val="005F76B0"/>
    <w:rsid w:val="005F78ED"/>
    <w:rsid w:val="00604429"/>
    <w:rsid w:val="006067B0"/>
    <w:rsid w:val="00606A8B"/>
    <w:rsid w:val="00611EBA"/>
    <w:rsid w:val="006213A8"/>
    <w:rsid w:val="00623BEA"/>
    <w:rsid w:val="006347E9"/>
    <w:rsid w:val="00636731"/>
    <w:rsid w:val="00640C87"/>
    <w:rsid w:val="006454BB"/>
    <w:rsid w:val="00657CF4"/>
    <w:rsid w:val="00661463"/>
    <w:rsid w:val="00662DDB"/>
    <w:rsid w:val="00663B8D"/>
    <w:rsid w:val="00663E00"/>
    <w:rsid w:val="00664F48"/>
    <w:rsid w:val="00664FAD"/>
    <w:rsid w:val="0067345B"/>
    <w:rsid w:val="00673B4D"/>
    <w:rsid w:val="00683986"/>
    <w:rsid w:val="00685035"/>
    <w:rsid w:val="00685770"/>
    <w:rsid w:val="00690DBA"/>
    <w:rsid w:val="006964F9"/>
    <w:rsid w:val="006A395F"/>
    <w:rsid w:val="006A65E2"/>
    <w:rsid w:val="006A728B"/>
    <w:rsid w:val="006B37BD"/>
    <w:rsid w:val="006B4E55"/>
    <w:rsid w:val="006C092D"/>
    <w:rsid w:val="006C099D"/>
    <w:rsid w:val="006C1508"/>
    <w:rsid w:val="006C18F0"/>
    <w:rsid w:val="006C7E01"/>
    <w:rsid w:val="006D64A5"/>
    <w:rsid w:val="006E0935"/>
    <w:rsid w:val="006E353F"/>
    <w:rsid w:val="006E35AB"/>
    <w:rsid w:val="007066C3"/>
    <w:rsid w:val="00711AA9"/>
    <w:rsid w:val="00712727"/>
    <w:rsid w:val="00722155"/>
    <w:rsid w:val="00736C99"/>
    <w:rsid w:val="00737F19"/>
    <w:rsid w:val="007575D4"/>
    <w:rsid w:val="00763376"/>
    <w:rsid w:val="00776D7E"/>
    <w:rsid w:val="00782BF8"/>
    <w:rsid w:val="00783C75"/>
    <w:rsid w:val="007849D9"/>
    <w:rsid w:val="00787433"/>
    <w:rsid w:val="0079087B"/>
    <w:rsid w:val="007A10F1"/>
    <w:rsid w:val="007A3D50"/>
    <w:rsid w:val="007B2D29"/>
    <w:rsid w:val="007B412F"/>
    <w:rsid w:val="007B4AF7"/>
    <w:rsid w:val="007B4DBF"/>
    <w:rsid w:val="007C0BEE"/>
    <w:rsid w:val="007C1476"/>
    <w:rsid w:val="007C2820"/>
    <w:rsid w:val="007C5458"/>
    <w:rsid w:val="007D2C67"/>
    <w:rsid w:val="007D56CC"/>
    <w:rsid w:val="007E06BB"/>
    <w:rsid w:val="007F50D1"/>
    <w:rsid w:val="00816D52"/>
    <w:rsid w:val="00831048"/>
    <w:rsid w:val="00834272"/>
    <w:rsid w:val="008342EB"/>
    <w:rsid w:val="008625C1"/>
    <w:rsid w:val="00865490"/>
    <w:rsid w:val="0087671D"/>
    <w:rsid w:val="008806F9"/>
    <w:rsid w:val="00887957"/>
    <w:rsid w:val="00890BFC"/>
    <w:rsid w:val="00891A11"/>
    <w:rsid w:val="00892376"/>
    <w:rsid w:val="008A57E3"/>
    <w:rsid w:val="008B0A89"/>
    <w:rsid w:val="008B55CF"/>
    <w:rsid w:val="008B5BF4"/>
    <w:rsid w:val="008C0CEE"/>
    <w:rsid w:val="008C1B18"/>
    <w:rsid w:val="008D46EC"/>
    <w:rsid w:val="008E0E25"/>
    <w:rsid w:val="008E61A1"/>
    <w:rsid w:val="009031EF"/>
    <w:rsid w:val="00917EA3"/>
    <w:rsid w:val="00917EE0"/>
    <w:rsid w:val="00921C89"/>
    <w:rsid w:val="009231A6"/>
    <w:rsid w:val="00926966"/>
    <w:rsid w:val="00926D03"/>
    <w:rsid w:val="00934036"/>
    <w:rsid w:val="00934889"/>
    <w:rsid w:val="0094541D"/>
    <w:rsid w:val="0094735B"/>
    <w:rsid w:val="009473EA"/>
    <w:rsid w:val="00954E7E"/>
    <w:rsid w:val="009554D9"/>
    <w:rsid w:val="009572F9"/>
    <w:rsid w:val="00960D0F"/>
    <w:rsid w:val="0097170E"/>
    <w:rsid w:val="0098366F"/>
    <w:rsid w:val="00983A03"/>
    <w:rsid w:val="00986063"/>
    <w:rsid w:val="00991F67"/>
    <w:rsid w:val="00992876"/>
    <w:rsid w:val="009A0DCE"/>
    <w:rsid w:val="009A22CD"/>
    <w:rsid w:val="009A3E4B"/>
    <w:rsid w:val="009B35FD"/>
    <w:rsid w:val="009B6815"/>
    <w:rsid w:val="009D2967"/>
    <w:rsid w:val="009D3C2B"/>
    <w:rsid w:val="009E3E62"/>
    <w:rsid w:val="009E4191"/>
    <w:rsid w:val="009F2AB1"/>
    <w:rsid w:val="009F2C55"/>
    <w:rsid w:val="009F4FAF"/>
    <w:rsid w:val="009F68F1"/>
    <w:rsid w:val="00A004E5"/>
    <w:rsid w:val="00A04529"/>
    <w:rsid w:val="00A05092"/>
    <w:rsid w:val="00A0584B"/>
    <w:rsid w:val="00A17135"/>
    <w:rsid w:val="00A21A6F"/>
    <w:rsid w:val="00A24E56"/>
    <w:rsid w:val="00A26A62"/>
    <w:rsid w:val="00A355A2"/>
    <w:rsid w:val="00A35A9B"/>
    <w:rsid w:val="00A4068F"/>
    <w:rsid w:val="00A4070E"/>
    <w:rsid w:val="00A40CA0"/>
    <w:rsid w:val="00A504A7"/>
    <w:rsid w:val="00A53677"/>
    <w:rsid w:val="00A53BF2"/>
    <w:rsid w:val="00A562FA"/>
    <w:rsid w:val="00A60D68"/>
    <w:rsid w:val="00A725EE"/>
    <w:rsid w:val="00A73EFA"/>
    <w:rsid w:val="00A77A3B"/>
    <w:rsid w:val="00A92F6F"/>
    <w:rsid w:val="00A97523"/>
    <w:rsid w:val="00AA7824"/>
    <w:rsid w:val="00AB0FA3"/>
    <w:rsid w:val="00AB73BF"/>
    <w:rsid w:val="00AC335C"/>
    <w:rsid w:val="00AC463E"/>
    <w:rsid w:val="00AD04C2"/>
    <w:rsid w:val="00AD3BE2"/>
    <w:rsid w:val="00AD3E3D"/>
    <w:rsid w:val="00AE1EE4"/>
    <w:rsid w:val="00AE36EC"/>
    <w:rsid w:val="00AE7406"/>
    <w:rsid w:val="00AF1688"/>
    <w:rsid w:val="00AF46E6"/>
    <w:rsid w:val="00AF5139"/>
    <w:rsid w:val="00B0578B"/>
    <w:rsid w:val="00B06206"/>
    <w:rsid w:val="00B06EDA"/>
    <w:rsid w:val="00B1161F"/>
    <w:rsid w:val="00B11661"/>
    <w:rsid w:val="00B32B4D"/>
    <w:rsid w:val="00B4137E"/>
    <w:rsid w:val="00B42396"/>
    <w:rsid w:val="00B54DF7"/>
    <w:rsid w:val="00B56223"/>
    <w:rsid w:val="00B56E79"/>
    <w:rsid w:val="00B57AA7"/>
    <w:rsid w:val="00B637AA"/>
    <w:rsid w:val="00B63BE2"/>
    <w:rsid w:val="00B73802"/>
    <w:rsid w:val="00B7592C"/>
    <w:rsid w:val="00B809D3"/>
    <w:rsid w:val="00B84B66"/>
    <w:rsid w:val="00B852E0"/>
    <w:rsid w:val="00B85475"/>
    <w:rsid w:val="00B9090A"/>
    <w:rsid w:val="00B92196"/>
    <w:rsid w:val="00B9228D"/>
    <w:rsid w:val="00B929EC"/>
    <w:rsid w:val="00BB0725"/>
    <w:rsid w:val="00BB16B2"/>
    <w:rsid w:val="00BB5EA0"/>
    <w:rsid w:val="00BC408A"/>
    <w:rsid w:val="00BC5023"/>
    <w:rsid w:val="00BC556C"/>
    <w:rsid w:val="00BD42DA"/>
    <w:rsid w:val="00BD4684"/>
    <w:rsid w:val="00BE08A7"/>
    <w:rsid w:val="00BE2835"/>
    <w:rsid w:val="00BE4391"/>
    <w:rsid w:val="00BF3E48"/>
    <w:rsid w:val="00BF6C4E"/>
    <w:rsid w:val="00C00AF1"/>
    <w:rsid w:val="00C07E42"/>
    <w:rsid w:val="00C15F1B"/>
    <w:rsid w:val="00C16288"/>
    <w:rsid w:val="00C162D6"/>
    <w:rsid w:val="00C17D1D"/>
    <w:rsid w:val="00C26B73"/>
    <w:rsid w:val="00C4340C"/>
    <w:rsid w:val="00C45923"/>
    <w:rsid w:val="00C5303A"/>
    <w:rsid w:val="00C543E7"/>
    <w:rsid w:val="00C63873"/>
    <w:rsid w:val="00C6594F"/>
    <w:rsid w:val="00C70225"/>
    <w:rsid w:val="00C72198"/>
    <w:rsid w:val="00C73C7D"/>
    <w:rsid w:val="00C746C9"/>
    <w:rsid w:val="00C75005"/>
    <w:rsid w:val="00C970DF"/>
    <w:rsid w:val="00CA7E71"/>
    <w:rsid w:val="00CB2673"/>
    <w:rsid w:val="00CB5B42"/>
    <w:rsid w:val="00CB701D"/>
    <w:rsid w:val="00CC3F0E"/>
    <w:rsid w:val="00CD08C9"/>
    <w:rsid w:val="00CD1FDC"/>
    <w:rsid w:val="00CD1FE8"/>
    <w:rsid w:val="00CD38CD"/>
    <w:rsid w:val="00CD3E0C"/>
    <w:rsid w:val="00CD5565"/>
    <w:rsid w:val="00CD616C"/>
    <w:rsid w:val="00CF68D6"/>
    <w:rsid w:val="00CF7B4A"/>
    <w:rsid w:val="00D009F8"/>
    <w:rsid w:val="00D078DA"/>
    <w:rsid w:val="00D14995"/>
    <w:rsid w:val="00D15C17"/>
    <w:rsid w:val="00D16027"/>
    <w:rsid w:val="00D204F2"/>
    <w:rsid w:val="00D2455C"/>
    <w:rsid w:val="00D24828"/>
    <w:rsid w:val="00D25023"/>
    <w:rsid w:val="00D27F8C"/>
    <w:rsid w:val="00D33843"/>
    <w:rsid w:val="00D54A6F"/>
    <w:rsid w:val="00D570B6"/>
    <w:rsid w:val="00D57D57"/>
    <w:rsid w:val="00D61FBD"/>
    <w:rsid w:val="00D62E42"/>
    <w:rsid w:val="00D772FB"/>
    <w:rsid w:val="00DA1AA0"/>
    <w:rsid w:val="00DA512B"/>
    <w:rsid w:val="00DB790D"/>
    <w:rsid w:val="00DC199E"/>
    <w:rsid w:val="00DC44A8"/>
    <w:rsid w:val="00DE39EF"/>
    <w:rsid w:val="00DE4BEE"/>
    <w:rsid w:val="00DE5B3D"/>
    <w:rsid w:val="00DE7112"/>
    <w:rsid w:val="00DF19BE"/>
    <w:rsid w:val="00DF27AA"/>
    <w:rsid w:val="00DF3B44"/>
    <w:rsid w:val="00E0695F"/>
    <w:rsid w:val="00E1372E"/>
    <w:rsid w:val="00E21D30"/>
    <w:rsid w:val="00E24D9A"/>
    <w:rsid w:val="00E27805"/>
    <w:rsid w:val="00E27A11"/>
    <w:rsid w:val="00E30497"/>
    <w:rsid w:val="00E358A2"/>
    <w:rsid w:val="00E35C9A"/>
    <w:rsid w:val="00E3771B"/>
    <w:rsid w:val="00E40979"/>
    <w:rsid w:val="00E43F26"/>
    <w:rsid w:val="00E52A36"/>
    <w:rsid w:val="00E55638"/>
    <w:rsid w:val="00E6378B"/>
    <w:rsid w:val="00E63EC3"/>
    <w:rsid w:val="00E653DA"/>
    <w:rsid w:val="00E65958"/>
    <w:rsid w:val="00E84FE5"/>
    <w:rsid w:val="00E879A5"/>
    <w:rsid w:val="00E879FC"/>
    <w:rsid w:val="00E93198"/>
    <w:rsid w:val="00EA2574"/>
    <w:rsid w:val="00EA2F1F"/>
    <w:rsid w:val="00EA3F2E"/>
    <w:rsid w:val="00EA57EC"/>
    <w:rsid w:val="00EA6208"/>
    <w:rsid w:val="00EB120E"/>
    <w:rsid w:val="00EB34C8"/>
    <w:rsid w:val="00EB46E2"/>
    <w:rsid w:val="00EB68BC"/>
    <w:rsid w:val="00EC0045"/>
    <w:rsid w:val="00ED452E"/>
    <w:rsid w:val="00ED6E40"/>
    <w:rsid w:val="00EE3CDA"/>
    <w:rsid w:val="00EF37A8"/>
    <w:rsid w:val="00EF531F"/>
    <w:rsid w:val="00F05FE8"/>
    <w:rsid w:val="00F06D86"/>
    <w:rsid w:val="00F12471"/>
    <w:rsid w:val="00F13D87"/>
    <w:rsid w:val="00F149E5"/>
    <w:rsid w:val="00F15E33"/>
    <w:rsid w:val="00F17DA2"/>
    <w:rsid w:val="00F20B6E"/>
    <w:rsid w:val="00F22EC0"/>
    <w:rsid w:val="00F25C47"/>
    <w:rsid w:val="00F26546"/>
    <w:rsid w:val="00F27D7B"/>
    <w:rsid w:val="00F31D34"/>
    <w:rsid w:val="00F32CD8"/>
    <w:rsid w:val="00F342A1"/>
    <w:rsid w:val="00F36FBA"/>
    <w:rsid w:val="00F448FF"/>
    <w:rsid w:val="00F44D36"/>
    <w:rsid w:val="00F461F9"/>
    <w:rsid w:val="00F46262"/>
    <w:rsid w:val="00F4795D"/>
    <w:rsid w:val="00F50A61"/>
    <w:rsid w:val="00F5242B"/>
    <w:rsid w:val="00F525CD"/>
    <w:rsid w:val="00F5286C"/>
    <w:rsid w:val="00F52E12"/>
    <w:rsid w:val="00F638CA"/>
    <w:rsid w:val="00F657C5"/>
    <w:rsid w:val="00F7060F"/>
    <w:rsid w:val="00F870DB"/>
    <w:rsid w:val="00F900B4"/>
    <w:rsid w:val="00FA0F2E"/>
    <w:rsid w:val="00FA2B45"/>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6C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066C3"/>
    <w:rPr>
      <w:rFonts w:ascii="Times New Roman" w:hAnsi="Times New Roman"/>
      <w:b w:val="0"/>
      <w:i w:val="0"/>
      <w:sz w:val="22"/>
    </w:rPr>
  </w:style>
  <w:style w:type="paragraph" w:styleId="NoSpacing">
    <w:name w:val="No Spacing"/>
    <w:uiPriority w:val="1"/>
    <w:qFormat/>
    <w:rsid w:val="007066C3"/>
    <w:pPr>
      <w:spacing w:after="0" w:line="240" w:lineRule="auto"/>
    </w:pPr>
  </w:style>
  <w:style w:type="paragraph" w:customStyle="1" w:styleId="scemptylineheader">
    <w:name w:val="sc_emptyline_header"/>
    <w:qFormat/>
    <w:rsid w:val="007066C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066C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066C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066C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066C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06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066C3"/>
    <w:rPr>
      <w:color w:val="808080"/>
    </w:rPr>
  </w:style>
  <w:style w:type="paragraph" w:customStyle="1" w:styleId="scdirectionallanguage">
    <w:name w:val="sc_directional_language"/>
    <w:qFormat/>
    <w:rsid w:val="007066C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06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066C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066C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066C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066C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066C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066C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066C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066C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066C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066C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066C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066C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066C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066C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066C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066C3"/>
    <w:rPr>
      <w:rFonts w:ascii="Times New Roman" w:hAnsi="Times New Roman"/>
      <w:color w:val="auto"/>
      <w:sz w:val="22"/>
    </w:rPr>
  </w:style>
  <w:style w:type="paragraph" w:customStyle="1" w:styleId="scclippagebillheader">
    <w:name w:val="sc_clip_page_bill_header"/>
    <w:qFormat/>
    <w:rsid w:val="007066C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066C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066C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066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6C3"/>
    <w:rPr>
      <w:lang w:val="en-US"/>
    </w:rPr>
  </w:style>
  <w:style w:type="paragraph" w:styleId="Footer">
    <w:name w:val="footer"/>
    <w:basedOn w:val="Normal"/>
    <w:link w:val="FooterChar"/>
    <w:uiPriority w:val="99"/>
    <w:unhideWhenUsed/>
    <w:rsid w:val="007066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66C3"/>
    <w:rPr>
      <w:lang w:val="en-US"/>
    </w:rPr>
  </w:style>
  <w:style w:type="paragraph" w:styleId="ListParagraph">
    <w:name w:val="List Paragraph"/>
    <w:basedOn w:val="Normal"/>
    <w:uiPriority w:val="34"/>
    <w:qFormat/>
    <w:rsid w:val="007066C3"/>
    <w:pPr>
      <w:ind w:left="720"/>
      <w:contextualSpacing/>
    </w:pPr>
  </w:style>
  <w:style w:type="paragraph" w:customStyle="1" w:styleId="scbillfooter">
    <w:name w:val="sc_bill_footer"/>
    <w:qFormat/>
    <w:rsid w:val="007066C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06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066C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066C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06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06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06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06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06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066C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06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066C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06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066C3"/>
    <w:pPr>
      <w:widowControl w:val="0"/>
      <w:suppressAutoHyphens/>
      <w:spacing w:after="0" w:line="360" w:lineRule="auto"/>
    </w:pPr>
    <w:rPr>
      <w:rFonts w:ascii="Times New Roman" w:hAnsi="Times New Roman"/>
      <w:lang w:val="en-US"/>
    </w:rPr>
  </w:style>
  <w:style w:type="paragraph" w:customStyle="1" w:styleId="sctableln">
    <w:name w:val="sc_table_ln"/>
    <w:qFormat/>
    <w:rsid w:val="007066C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066C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066C3"/>
    <w:rPr>
      <w:strike/>
      <w:dstrike w:val="0"/>
    </w:rPr>
  </w:style>
  <w:style w:type="character" w:customStyle="1" w:styleId="scinsert">
    <w:name w:val="sc_insert"/>
    <w:uiPriority w:val="1"/>
    <w:qFormat/>
    <w:rsid w:val="007066C3"/>
    <w:rPr>
      <w:caps w:val="0"/>
      <w:smallCaps w:val="0"/>
      <w:strike w:val="0"/>
      <w:dstrike w:val="0"/>
      <w:vanish w:val="0"/>
      <w:u w:val="single"/>
      <w:vertAlign w:val="baseline"/>
    </w:rPr>
  </w:style>
  <w:style w:type="character" w:customStyle="1" w:styleId="scinsertred">
    <w:name w:val="sc_insert_red"/>
    <w:uiPriority w:val="1"/>
    <w:qFormat/>
    <w:rsid w:val="007066C3"/>
    <w:rPr>
      <w:caps w:val="0"/>
      <w:smallCaps w:val="0"/>
      <w:strike w:val="0"/>
      <w:dstrike w:val="0"/>
      <w:vanish w:val="0"/>
      <w:color w:val="FF0000"/>
      <w:u w:val="single"/>
      <w:vertAlign w:val="baseline"/>
    </w:rPr>
  </w:style>
  <w:style w:type="character" w:customStyle="1" w:styleId="scinsertblue">
    <w:name w:val="sc_insert_blue"/>
    <w:uiPriority w:val="1"/>
    <w:qFormat/>
    <w:rsid w:val="007066C3"/>
    <w:rPr>
      <w:caps w:val="0"/>
      <w:smallCaps w:val="0"/>
      <w:strike w:val="0"/>
      <w:dstrike w:val="0"/>
      <w:vanish w:val="0"/>
      <w:color w:val="0070C0"/>
      <w:u w:val="single"/>
      <w:vertAlign w:val="baseline"/>
    </w:rPr>
  </w:style>
  <w:style w:type="character" w:customStyle="1" w:styleId="scstrikered">
    <w:name w:val="sc_strike_red"/>
    <w:uiPriority w:val="1"/>
    <w:qFormat/>
    <w:rsid w:val="007066C3"/>
    <w:rPr>
      <w:strike/>
      <w:dstrike w:val="0"/>
      <w:color w:val="FF0000"/>
    </w:rPr>
  </w:style>
  <w:style w:type="character" w:customStyle="1" w:styleId="scstrikeblue">
    <w:name w:val="sc_strike_blue"/>
    <w:uiPriority w:val="1"/>
    <w:qFormat/>
    <w:rsid w:val="007066C3"/>
    <w:rPr>
      <w:strike/>
      <w:dstrike w:val="0"/>
      <w:color w:val="0070C0"/>
    </w:rPr>
  </w:style>
  <w:style w:type="character" w:customStyle="1" w:styleId="scinsertbluenounderline">
    <w:name w:val="sc_insert_blue_no_underline"/>
    <w:uiPriority w:val="1"/>
    <w:qFormat/>
    <w:rsid w:val="007066C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066C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066C3"/>
    <w:rPr>
      <w:strike/>
      <w:dstrike w:val="0"/>
      <w:color w:val="0070C0"/>
      <w:lang w:val="en-US"/>
    </w:rPr>
  </w:style>
  <w:style w:type="character" w:customStyle="1" w:styleId="scstrikerednoncodified">
    <w:name w:val="sc_strike_red_non_codified"/>
    <w:uiPriority w:val="1"/>
    <w:qFormat/>
    <w:rsid w:val="007066C3"/>
    <w:rPr>
      <w:strike/>
      <w:dstrike w:val="0"/>
      <w:color w:val="FF0000"/>
    </w:rPr>
  </w:style>
  <w:style w:type="paragraph" w:customStyle="1" w:styleId="scbillsiglines">
    <w:name w:val="sc_bill_sig_lines"/>
    <w:qFormat/>
    <w:rsid w:val="007066C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066C3"/>
    <w:rPr>
      <w:bdr w:val="none" w:sz="0" w:space="0" w:color="auto"/>
      <w:shd w:val="clear" w:color="auto" w:fill="FEC6C6"/>
    </w:rPr>
  </w:style>
  <w:style w:type="character" w:customStyle="1" w:styleId="screstoreblue">
    <w:name w:val="sc_restore_blue"/>
    <w:uiPriority w:val="1"/>
    <w:qFormat/>
    <w:rsid w:val="007066C3"/>
    <w:rPr>
      <w:color w:val="4472C4" w:themeColor="accent1"/>
      <w:bdr w:val="none" w:sz="0" w:space="0" w:color="auto"/>
      <w:shd w:val="clear" w:color="auto" w:fill="auto"/>
    </w:rPr>
  </w:style>
  <w:style w:type="character" w:customStyle="1" w:styleId="screstorered">
    <w:name w:val="sc_restore_red"/>
    <w:uiPriority w:val="1"/>
    <w:qFormat/>
    <w:rsid w:val="007066C3"/>
    <w:rPr>
      <w:color w:val="FF0000"/>
      <w:bdr w:val="none" w:sz="0" w:space="0" w:color="auto"/>
      <w:shd w:val="clear" w:color="auto" w:fill="auto"/>
    </w:rPr>
  </w:style>
  <w:style w:type="character" w:customStyle="1" w:styleId="scstrikenewblue">
    <w:name w:val="sc_strike_new_blue"/>
    <w:uiPriority w:val="1"/>
    <w:qFormat/>
    <w:rsid w:val="007066C3"/>
    <w:rPr>
      <w:strike w:val="0"/>
      <w:dstrike/>
      <w:color w:val="0070C0"/>
      <w:u w:val="none"/>
    </w:rPr>
  </w:style>
  <w:style w:type="character" w:customStyle="1" w:styleId="scstrikenewred">
    <w:name w:val="sc_strike_new_red"/>
    <w:uiPriority w:val="1"/>
    <w:qFormat/>
    <w:rsid w:val="007066C3"/>
    <w:rPr>
      <w:strike w:val="0"/>
      <w:dstrike/>
      <w:color w:val="FF0000"/>
      <w:u w:val="none"/>
    </w:rPr>
  </w:style>
  <w:style w:type="character" w:customStyle="1" w:styleId="scamendsenate">
    <w:name w:val="sc_amend_senate"/>
    <w:uiPriority w:val="1"/>
    <w:qFormat/>
    <w:rsid w:val="007066C3"/>
    <w:rPr>
      <w:bdr w:val="none" w:sz="0" w:space="0" w:color="auto"/>
      <w:shd w:val="clear" w:color="auto" w:fill="FFF2CC" w:themeFill="accent4" w:themeFillTint="33"/>
    </w:rPr>
  </w:style>
  <w:style w:type="character" w:customStyle="1" w:styleId="scamendhouse">
    <w:name w:val="sc_amend_house"/>
    <w:uiPriority w:val="1"/>
    <w:qFormat/>
    <w:rsid w:val="007066C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83&amp;session=126&amp;summary=B" TargetMode="External" Id="R8912bf2c5a03431a" /><Relationship Type="http://schemas.openxmlformats.org/officeDocument/2006/relationships/hyperlink" Target="https://www.scstatehouse.gov/sess126_2025-2026/prever/4383_20250423.docx" TargetMode="External" Id="Rde9a675754b54e56" /><Relationship Type="http://schemas.openxmlformats.org/officeDocument/2006/relationships/hyperlink" Target="h:\hj\20250423.docx" TargetMode="External" Id="R9c3b876117c24e2e" /><Relationship Type="http://schemas.openxmlformats.org/officeDocument/2006/relationships/hyperlink" Target="h:\hj\20250423.docx" TargetMode="External" Id="R18f15f84fc924d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838B7"/>
    <w:rsid w:val="000B3C5A"/>
    <w:rsid w:val="000C5BC7"/>
    <w:rsid w:val="000E0527"/>
    <w:rsid w:val="000F401F"/>
    <w:rsid w:val="00140B15"/>
    <w:rsid w:val="001B20DA"/>
    <w:rsid w:val="001C48FD"/>
    <w:rsid w:val="002A7C8A"/>
    <w:rsid w:val="002D4365"/>
    <w:rsid w:val="003E4FBC"/>
    <w:rsid w:val="003F4940"/>
    <w:rsid w:val="004A4EC2"/>
    <w:rsid w:val="004E2BB5"/>
    <w:rsid w:val="00524C1E"/>
    <w:rsid w:val="00580C56"/>
    <w:rsid w:val="006B363F"/>
    <w:rsid w:val="007070D2"/>
    <w:rsid w:val="00776F2C"/>
    <w:rsid w:val="007D56CC"/>
    <w:rsid w:val="008F7723"/>
    <w:rsid w:val="009031EF"/>
    <w:rsid w:val="00912A5F"/>
    <w:rsid w:val="00940EED"/>
    <w:rsid w:val="00985255"/>
    <w:rsid w:val="009C3651"/>
    <w:rsid w:val="00A51DBA"/>
    <w:rsid w:val="00B20DA6"/>
    <w:rsid w:val="00B457AF"/>
    <w:rsid w:val="00B73802"/>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b28d67a1-3421-4e25-9f61-2ea18757add2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96298c07-b227-41b5-9519-7a4106e34186</T_BILL_REQUEST_REQUEST>
  <T_BILL_R_ORIGINALDRAFT>3d9c165e-048e-4fec-957c-55c299106f19</T_BILL_R_ORIGINALDRAFT>
  <T_BILL_SPONSOR_SPONSOR>f75620ba-7ea5-4f21-af0b-1ad32bc02789</T_BILL_SPONSOR_SPONSOR>
  <T_BILL_T_BILLNAME>[4383]</T_BILL_T_BILLNAME>
  <T_BILL_T_BILLNUMBER>4383</T_BILL_T_BILLNUMBER>
  <T_BILL_T_BILLTITLE>TO AMEND THE SOUTH CAROLINA CODE OF LAWS BY ENACTING THE “SOUTH CAROLINA MEDICAID PROTECTION AND EXPANSION ACT” BY ADDING ARTICLE 10 TO CHAPTER 6, TITLE 44 SO AS TO CREATE A MEDICAID STABILITY FUND TO MITIGATE THE IMPACT OF FEDERAL FUNDING REDUCTIONS; TO FULLY ADOPT MEDICAID EXPANSION UNDER THE FEDERAL PATIENT PROTECTION AND AFFORDABLE CARE ACT; AND TO REQUIRE AN ECONOMIC AND HEALTH IMPACT ASSESSMENT IN COORDINATION WITH HOSPITALS AND HEALTH SYSTEMS.</T_BILL_T_BILLTITLE>
  <T_BILL_T_CHAMBER>house</T_BILL_T_CHAMBER>
  <T_BILL_T_FILENAME> </T_BILL_T_FILENAME>
  <T_BILL_T_LEGTYPE>bill_statewide</T_BILL_T_LEGTYPE>
  <T_BILL_T_RATNUMBERSTRING>HNone</T_BILL_T_RATNUMBERSTRING>
  <T_BILL_T_SECTIONS>[{"SectionUUID":"0e280360-5668-4e70-b9c3-99e568b4886c","SectionName":"Citing an Act","SectionNumber":1,"SectionType":"new","CodeSections":[],"TitleText":"so as to enact the “South Carolina Medicaid Protection and Expansion Act”.ESTABLISH THE SOUTH CAROLINA MEDICAID PROTECTION AND EXPANSION ACT; TO CREATE A MEDICAID STABILITY FUND TO MITIGATE THE IMPACT OF FEDERAL FUNDING REDUCTIONS; TO FULLY ADOPT MEDICAID EXPANSION UNDER THE FEDERAL AFFORDABLE CARE ACT; AND TO REQUIRE AN ECONOMIC AND HEALTH IMPACT ASSESSMENT IN COORDINATION WITH HOSPITALS AND HEALTH SYSTEMS","DisableControls":false,"Deleted":false,"RepealItems":[],"SectionBookmarkName":"bs_num_1_405a457e0"},{"SectionUUID":"e30d7fae-0f2a-4ec0-b017-632d205f1ac4","SectionName":"code_section","SectionNumber":2,"SectionType":"code_section","CodeSections":[{"CodeSectionBookmarkName":"ns_T44C6N1210_a81509f03","IsConstitutionSection":false,"Identity":"44-6-1210","IsNew":true,"SubSections":[{"Level":1,"Identity":"T44C6N1210SA","SubSectionBookmarkName":"ss_T44C6N1210SA_lv1_84e37cc05","IsNewSubSection":false,"SubSectionReplacement":""},{"Level":1,"Identity":"T44C6N1210SB","SubSectionBookmarkName":"ss_T44C6N1210SB_lv1_ba951cb79","IsNewSubSection":false,"SubSectionReplacement":""},{"Level":1,"Identity":"T44C6N1210SC","SubSectionBookmarkName":"ss_T44C6N1210SC_lv1_15f5ca7db","IsNewSubSection":false,"SubSectionReplacement":""},{"Level":2,"Identity":"T44C6N1210S1","SubSectionBookmarkName":"ss_T44C6N1210S1_lv2_3690769fb","IsNewSubSection":false,"SubSectionReplacement":""},{"Level":2,"Identity":"T44C6N1210S2","SubSectionBookmarkName":"ss_T44C6N1210S2_lv2_31053649f","IsNewSubSection":false,"SubSectionReplacement":""},{"Level":2,"Identity":"T44C6N1210S3","SubSectionBookmarkName":"ss_T44C6N1210S3_lv2_a7e66151b","IsNewSubSection":false,"SubSectionReplacement":""},{"Level":2,"Identity":"T44C6N1210S4","SubSectionBookmarkName":"ss_T44C6N1210S4_lv2_c1741c735","IsNewSubSection":false,"SubSectionReplacement":""},{"Level":1,"Identity":"T44C6N1210SD","SubSectionBookmarkName":"ss_T44C6N1210SD_lv1_a79b9743a","IsNewSubSection":false,"SubSectionReplacement":""}],"TitleRelatedTo":"","TitleSoAsTo":"","Deleted":false},{"CodeSectionBookmarkName":"ns_T44C6N1220_9f94e4ecf","IsConstitutionSection":false,"Identity":"44-6-1220","IsNew":true,"SubSections":[{"Level":1,"Identity":"T44C6N1220SA","SubSectionBookmarkName":"ss_T44C6N1220SA_lv1_728913b2c","IsNewSubSection":false,"SubSectionReplacement":""},{"Level":2,"Identity":"T44C6N1220S1","SubSectionBookmarkName":"ss_T44C6N1220S1_lv2_52bfbdef3","IsNewSubSection":false,"SubSectionReplacement":""},{"Level":2,"Identity":"T44C6N1220S2","SubSectionBookmarkName":"ss_T44C6N1220S2_lv2_c91ae9492","IsNewSubSection":false,"SubSectionReplacement":""},{"Level":1,"Identity":"T44C6N1220SB","SubSectionBookmarkName":"ss_T44C6N1220SB_lv1_c689f0548","IsNewSubSection":false,"SubSectionReplacement":""},{"Level":1,"Identity":"T44C6N1220SC","SubSectionBookmarkName":"ss_T44C6N1220SC_lv1_aafa68885","IsNewSubSection":false,"SubSectionReplacement":""}],"TitleRelatedTo":"","TitleSoAsTo":"","Deleted":false},{"CodeSectionBookmarkName":"ns_T44C6N1230_be1bb465f","IsConstitutionSection":false,"Identity":"44-6-1230","IsNew":true,"SubSections":[{"Level":1,"Identity":"T44C6N1230SA","SubSectionBookmarkName":"ss_T44C6N1230SA_lv1_9f414c5b9","IsNewSubSection":false,"SubSectionReplacement":""},{"Level":2,"Identity":"T44C6N1230S1","SubSectionBookmarkName":"ss_T44C6N1230S1_lv2_96339939d","IsNewSubSection":false,"SubSectionReplacement":""},{"Level":2,"Identity":"T44C6N1230S2","SubSectionBookmarkName":"ss_T44C6N1230S2_lv2_e6e8ad79f","IsNewSubSection":false,"SubSectionReplacement":""},{"Level":2,"Identity":"T44C6N1230S3","SubSectionBookmarkName":"ss_T44C6N1230S3_lv2_dd05f3feb","IsNewSubSection":false,"SubSectionReplacement":""},{"Level":2,"Identity":"T44C6N1230S4","SubSectionBookmarkName":"ss_T44C6N1230S4_lv2_e85435f69","IsNewSubSection":false,"SubSectionReplacement":""},{"Level":1,"Identity":"T44C6N1230SB","SubSectionBookmarkName":"ss_T44C6N1230SB_lv1_35131cca0","IsNewSubSection":false,"SubSectionReplacement":""},{"Level":2,"Identity":"T44C6N1230S1","SubSectionBookmarkName":"ss_T44C6N1230S1_lv2_2ffc0d2a4","IsNewSubSection":false,"SubSectionReplacement":""},{"Level":2,"Identity":"T44C6N1230S2","SubSectionBookmarkName":"ss_T44C6N1230S2_lv2_27a61c647","IsNewSubSection":false,"SubSectionReplacement":""},{"Level":2,"Identity":"T44C6N1230S3","SubSectionBookmarkName":"ss_T44C6N1230S3_lv2_611eed2fc","IsNewSubSection":false,"SubSectionReplacement":""},{"Level":2,"Identity":"T44C6N1230S4","SubSectionBookmarkName":"ss_T44C6N1230S4_lv2_482e59c6c","IsNewSubSection":false,"SubSectionReplacement":""},{"Level":2,"Identity":"T44C6N1230S5","SubSectionBookmarkName":"ss_T44C6N1230S5_lv2_913d24ab7","IsNewSubSection":false,"SubSectionReplacement":""},{"Level":1,"Identity":"T44C6N1230SC","SubSectionBookmarkName":"ss_T44C6N1230SC_lv1_6817bd250","IsNewSubSection":false,"SubSectionReplacement":""}],"TitleRelatedTo":"","TitleSoAsTo":"","Deleted":false}],"TitleText":"","DisableControls":false,"Deleted":false,"RepealItems":[],"SectionBookmarkName":"bs_num_2_4b751be36"},{"SectionUUID":"3edfa368-1648-47d7-9160-64505609a6e4","SectionName":"Severability","SectionNumber":3,"SectionType":"new","CodeSections":[],"TitleText":"","DisableControls":false,"Deleted":false,"RepealItems":[],"SectionBookmarkName":"bs_num_3_6db9ca80d"},{"SectionUUID":"8f03ca95-8faa-4d43-a9c2-8afc498075bd","SectionName":"standard_eff_date_section","SectionNumber":4,"SectionType":"drafting_clause","CodeSections":[],"TitleText":"","DisableControls":false,"Deleted":false,"RepealItems":[],"SectionBookmarkName":"bs_num_4_lastsection"}]</T_BILL_T_SECTIONS>
  <T_BILL_T_SUBJECT>South Carolina Medicaid Protection and Expansion Act</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3223</Characters>
  <Application>Microsoft Office Word</Application>
  <DocSecurity>0</DocSecurity>
  <Lines>76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2025-04-09T18:21:00Z</cp:lastPrinted>
  <dcterms:created xsi:type="dcterms:W3CDTF">2025-04-23T18:32:00Z</dcterms:created>
  <dcterms:modified xsi:type="dcterms:W3CDTF">2025-04-23T18:33:00Z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