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SR-0041CEM25.docx</w:t>
      </w:r>
    </w:p>
    <w:p>
      <w:pPr>
        <w:widowControl w:val="false"/>
        <w:spacing w:after="0"/>
        <w:jc w:val="left"/>
      </w:pP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Health Claims &amp; AI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3/11/2025</w:t>
      </w:r>
      <w:r>
        <w:tab/>
        <w:t>Senate</w:t>
      </w:r>
      <w:r>
        <w:tab/>
        <w:t xml:space="preserve">Introduced and read first time</w:t>
      </w:r>
      <w:r>
        <w:t xml:space="preserve"> (</w:t>
      </w:r>
      <w:hyperlink w:history="true" r:id="Rb8f252e35edb4ff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Referred to Committee on</w:t>
      </w:r>
      <w:r>
        <w:rPr>
          <w:b/>
        </w:rPr>
        <w:t xml:space="preserve"> Banking and Insurance</w:t>
      </w:r>
      <w:r>
        <w:t xml:space="preserve"> (</w:t>
      </w:r>
      <w:hyperlink w:history="true" r:id="R196cfc59079240d3">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e9cbeca5a24d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1a67349e1c4862">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19F9" w14:paraId="40FEFADA" w14:textId="73540E94">
          <w:pPr>
            <w:pStyle w:val="scbilltitle"/>
          </w:pPr>
          <w:r>
            <w:t>TO AMEND THE SOUTH CAROLINA CODE OF LAWS BY ADDING SECTION 38‑59‑23 SO AS TO REQUIRE A LICENSED PHYSICIAN TO SUPERVISE AND REVIEW HEALTHCARE COVERAGE DECISIONS DERIVED FROM THE USE OF AN AUTOMATED‑DECISION MAKING TOOL.</w:t>
          </w:r>
        </w:p>
      </w:sdtContent>
    </w:sdt>
    <w:bookmarkStart w:name="at_d0e11d1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7918709" w:id="2"/>
      <w:r w:rsidRPr="0094541D">
        <w:t>B</w:t>
      </w:r>
      <w:bookmarkEnd w:id="2"/>
      <w:r w:rsidRPr="0094541D">
        <w:t>e it enacted by the General Assembly of the State of South Carolina:</w:t>
      </w:r>
    </w:p>
    <w:p w:rsidR="00EB22E7" w:rsidP="00EB22E7" w:rsidRDefault="00EB22E7" w14:paraId="3470EA9F" w14:textId="77777777">
      <w:pPr>
        <w:pStyle w:val="scemptyline"/>
      </w:pPr>
    </w:p>
    <w:p w:rsidR="00F67079" w:rsidP="00F67079" w:rsidRDefault="00EB22E7" w14:paraId="6FA3E6B1" w14:textId="77777777">
      <w:pPr>
        <w:pStyle w:val="scdirectionallanguage"/>
      </w:pPr>
      <w:bookmarkStart w:name="bs_num_1_1d1eac921" w:id="3"/>
      <w:r>
        <w:t>S</w:t>
      </w:r>
      <w:bookmarkEnd w:id="3"/>
      <w:r>
        <w:t>ECTION 1.</w:t>
      </w:r>
      <w:r>
        <w:tab/>
      </w:r>
      <w:bookmarkStart w:name="dl_4394e2548" w:id="4"/>
      <w:r w:rsidR="00F67079">
        <w:t>C</w:t>
      </w:r>
      <w:bookmarkEnd w:id="4"/>
      <w:r w:rsidR="00F67079">
        <w:t>hapter 59, Title 38 of the S.C. Code is amended by adding:</w:t>
      </w:r>
    </w:p>
    <w:p w:rsidR="00F67079" w:rsidP="00F67079" w:rsidRDefault="00F67079" w14:paraId="16A7242A" w14:textId="77777777">
      <w:pPr>
        <w:pStyle w:val="scnewcodesection"/>
      </w:pPr>
    </w:p>
    <w:p w:rsidR="009F0AFE" w:rsidP="009F0AFE" w:rsidRDefault="00F67079" w14:paraId="274B85D1" w14:textId="42E4EC62">
      <w:pPr>
        <w:pStyle w:val="scnewcodesection"/>
      </w:pPr>
      <w:r>
        <w:tab/>
      </w:r>
      <w:bookmarkStart w:name="ns_T38C59N23_a9f48c582" w:id="5"/>
      <w:r>
        <w:t>S</w:t>
      </w:r>
      <w:bookmarkEnd w:id="5"/>
      <w:r>
        <w:t>ection 38‑59‑23.</w:t>
      </w:r>
      <w:r>
        <w:tab/>
      </w:r>
      <w:bookmarkStart w:name="ss_T38C59N23SA_lv1_eab009d27" w:id="6"/>
      <w:r w:rsidR="009F0AFE">
        <w:t>(</w:t>
      </w:r>
      <w:bookmarkEnd w:id="6"/>
      <w:r w:rsidR="000C0235">
        <w:t>A</w:t>
      </w:r>
      <w:r w:rsidR="009F0AFE">
        <w:t>) As used in this section:</w:t>
      </w:r>
    </w:p>
    <w:p w:rsidR="00EB22E7" w:rsidP="009F0AFE" w:rsidRDefault="009F0AFE" w14:paraId="0996ECB9" w14:textId="4B14143B">
      <w:pPr>
        <w:pStyle w:val="scnewcodesection"/>
      </w:pPr>
      <w:r>
        <w:tab/>
      </w:r>
      <w:r>
        <w:tab/>
      </w:r>
      <w:bookmarkStart w:name="ss_T38C59N23S1_lv2_652d94a6e" w:id="7"/>
      <w:r>
        <w:t>(</w:t>
      </w:r>
      <w:bookmarkEnd w:id="7"/>
      <w:r>
        <w:t>1) “Artificial intelligence” means a machine‑based system that can, for a given set of human‑defined objectives, make predictions, recommendations, or decisions influencing a real or virtual environment.</w:t>
      </w:r>
    </w:p>
    <w:p w:rsidR="009F0AFE" w:rsidP="009F0AFE" w:rsidRDefault="009F0AFE" w14:paraId="1CB6FD55" w14:textId="3810CDF5">
      <w:pPr>
        <w:pStyle w:val="scnewcodesection"/>
      </w:pPr>
      <w:r>
        <w:tab/>
      </w:r>
      <w:r>
        <w:tab/>
      </w:r>
      <w:bookmarkStart w:name="ss_T38C59N23S2_lv2_581a7619e" w:id="8"/>
      <w:r>
        <w:t>(</w:t>
      </w:r>
      <w:bookmarkEnd w:id="8"/>
      <w:r>
        <w:t>2) “Automated decision‑making tool” means a system or service that uses artificial intelligence and has been specifically developed and marketed, or specifically modified, to make, or to be a controlling factor in making, consequential decisions</w:t>
      </w:r>
      <w:r w:rsidR="00F231E3">
        <w:t>.</w:t>
      </w:r>
    </w:p>
    <w:p w:rsidR="009F0AFE" w:rsidP="009F0AFE" w:rsidRDefault="009F0AFE" w14:paraId="0A9E016F" w14:textId="44674E77">
      <w:pPr>
        <w:pStyle w:val="scnewcodesection"/>
      </w:pPr>
      <w:r>
        <w:tab/>
      </w:r>
      <w:bookmarkStart w:name="ss_T38C59N23SB_lv1_4c34cb3fb" w:id="9"/>
      <w:r>
        <w:t>(</w:t>
      </w:r>
      <w:bookmarkEnd w:id="9"/>
      <w:r w:rsidR="000C0235">
        <w:t>B</w:t>
      </w:r>
      <w:r>
        <w:t xml:space="preserve">) No actions shall be taken concerning healthcare coverage decisions </w:t>
      </w:r>
      <w:r w:rsidR="00F231E3">
        <w:t xml:space="preserve">that have been made based </w:t>
      </w:r>
      <w:r>
        <w:t xml:space="preserve">solely on results derived from the use or application of artificial intelligence or </w:t>
      </w:r>
      <w:r w:rsidR="00F231E3">
        <w:t>the use of</w:t>
      </w:r>
      <w:r>
        <w:t xml:space="preserve"> automated decision tools.</w:t>
      </w:r>
    </w:p>
    <w:p w:rsidR="009F0AFE" w:rsidP="009F0AFE" w:rsidRDefault="009F0AFE" w14:paraId="47A03C91" w14:textId="02EC7C9E">
      <w:pPr>
        <w:pStyle w:val="scnewcodesection"/>
      </w:pPr>
      <w:r>
        <w:tab/>
      </w:r>
      <w:bookmarkStart w:name="ss_T38C59N23SC_lv1_6a4620269" w:id="10"/>
      <w:r>
        <w:t>(</w:t>
      </w:r>
      <w:bookmarkEnd w:id="10"/>
      <w:r w:rsidR="000C0235">
        <w:t>C</w:t>
      </w:r>
      <w:r>
        <w:t>) A</w:t>
      </w:r>
      <w:r w:rsidRPr="009F0AFE">
        <w:t xml:space="preserve"> </w:t>
      </w:r>
      <w:r w:rsidR="00D91481">
        <w:t>health care professional, as defined in Section 44‑30‑20,</w:t>
      </w:r>
      <w:r>
        <w:t xml:space="preserve"> must</w:t>
      </w:r>
      <w:r w:rsidRPr="009F0AFE">
        <w:t xml:space="preserve"> supervise </w:t>
      </w:r>
      <w:r>
        <w:t xml:space="preserve">and meaningfully review any coverage decisions made </w:t>
      </w:r>
      <w:r w:rsidR="0026134B">
        <w:t>using</w:t>
      </w:r>
      <w:r w:rsidRPr="009F0AFE">
        <w:t xml:space="preserve"> </w:t>
      </w:r>
      <w:r>
        <w:t xml:space="preserve">automated </w:t>
      </w:r>
      <w:r w:rsidRPr="009F0AFE">
        <w:t>decision‑making tools when those tools are used to inform decisions to modify or deny requests by providers for authorization prior to, or concurrent with, the provision of health care services to insureds.</w:t>
      </w:r>
    </w:p>
    <w:p w:rsidRPr="00DF3B44" w:rsidR="007E06BB" w:rsidP="00787433" w:rsidRDefault="007E06BB" w14:paraId="3D8F1FED" w14:textId="6AE5B67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41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EDD505F" w:rsidR="00685035" w:rsidRPr="007B4AF7" w:rsidRDefault="00AD64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6CDF">
              <w:rPr>
                <w:noProof/>
              </w:rPr>
              <w:t>SR-0041CEM25.docx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815"/>
    <w:rsid w:val="00037F04"/>
    <w:rsid w:val="000404BF"/>
    <w:rsid w:val="00044B84"/>
    <w:rsid w:val="000479D0"/>
    <w:rsid w:val="0006464F"/>
    <w:rsid w:val="00066B54"/>
    <w:rsid w:val="00072FCD"/>
    <w:rsid w:val="00074A4F"/>
    <w:rsid w:val="00077B65"/>
    <w:rsid w:val="000875A4"/>
    <w:rsid w:val="000A3C25"/>
    <w:rsid w:val="000B4C02"/>
    <w:rsid w:val="000B5B4A"/>
    <w:rsid w:val="000B7FE1"/>
    <w:rsid w:val="000C0235"/>
    <w:rsid w:val="000C3E88"/>
    <w:rsid w:val="000C46B9"/>
    <w:rsid w:val="000C58E4"/>
    <w:rsid w:val="000C6F9A"/>
    <w:rsid w:val="000D2F44"/>
    <w:rsid w:val="000D33E4"/>
    <w:rsid w:val="000E578A"/>
    <w:rsid w:val="000F2250"/>
    <w:rsid w:val="001019F7"/>
    <w:rsid w:val="0010329A"/>
    <w:rsid w:val="00105756"/>
    <w:rsid w:val="001164F9"/>
    <w:rsid w:val="0011719C"/>
    <w:rsid w:val="00122823"/>
    <w:rsid w:val="00140049"/>
    <w:rsid w:val="00171601"/>
    <w:rsid w:val="001730EB"/>
    <w:rsid w:val="00173276"/>
    <w:rsid w:val="00176122"/>
    <w:rsid w:val="00180ABB"/>
    <w:rsid w:val="0019025B"/>
    <w:rsid w:val="00192AF7"/>
    <w:rsid w:val="00197366"/>
    <w:rsid w:val="001A136C"/>
    <w:rsid w:val="001B6DA2"/>
    <w:rsid w:val="001C25EC"/>
    <w:rsid w:val="001F2A41"/>
    <w:rsid w:val="001F313F"/>
    <w:rsid w:val="001F331D"/>
    <w:rsid w:val="001F394C"/>
    <w:rsid w:val="00201BB4"/>
    <w:rsid w:val="002038AA"/>
    <w:rsid w:val="002114C8"/>
    <w:rsid w:val="0021166F"/>
    <w:rsid w:val="002162DF"/>
    <w:rsid w:val="00230038"/>
    <w:rsid w:val="00232A03"/>
    <w:rsid w:val="00233975"/>
    <w:rsid w:val="00236D73"/>
    <w:rsid w:val="00246535"/>
    <w:rsid w:val="00257F60"/>
    <w:rsid w:val="0026134B"/>
    <w:rsid w:val="002625EA"/>
    <w:rsid w:val="00262AC5"/>
    <w:rsid w:val="00264AE9"/>
    <w:rsid w:val="002719F9"/>
    <w:rsid w:val="00274017"/>
    <w:rsid w:val="00275AE6"/>
    <w:rsid w:val="002836D8"/>
    <w:rsid w:val="002A2D2E"/>
    <w:rsid w:val="002A7989"/>
    <w:rsid w:val="002B02F3"/>
    <w:rsid w:val="002C3463"/>
    <w:rsid w:val="002D266D"/>
    <w:rsid w:val="002D5B3D"/>
    <w:rsid w:val="002D7447"/>
    <w:rsid w:val="002E315A"/>
    <w:rsid w:val="002E4F8C"/>
    <w:rsid w:val="002F560C"/>
    <w:rsid w:val="002F5847"/>
    <w:rsid w:val="0030425A"/>
    <w:rsid w:val="003313C5"/>
    <w:rsid w:val="00336E5A"/>
    <w:rsid w:val="003421F1"/>
    <w:rsid w:val="0034279C"/>
    <w:rsid w:val="00352B29"/>
    <w:rsid w:val="00354F64"/>
    <w:rsid w:val="003559A1"/>
    <w:rsid w:val="00361563"/>
    <w:rsid w:val="00362042"/>
    <w:rsid w:val="00371D36"/>
    <w:rsid w:val="00373E17"/>
    <w:rsid w:val="003775E6"/>
    <w:rsid w:val="00381998"/>
    <w:rsid w:val="003A5F1C"/>
    <w:rsid w:val="003C3E2E"/>
    <w:rsid w:val="003D030D"/>
    <w:rsid w:val="003D4A3C"/>
    <w:rsid w:val="003D55B2"/>
    <w:rsid w:val="003E0033"/>
    <w:rsid w:val="003E5452"/>
    <w:rsid w:val="003E7165"/>
    <w:rsid w:val="003E7FF6"/>
    <w:rsid w:val="003F6699"/>
    <w:rsid w:val="004027E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15F"/>
    <w:rsid w:val="004A5512"/>
    <w:rsid w:val="004A6BE5"/>
    <w:rsid w:val="004B0C18"/>
    <w:rsid w:val="004C1A04"/>
    <w:rsid w:val="004C20BC"/>
    <w:rsid w:val="004C5C9A"/>
    <w:rsid w:val="004D1442"/>
    <w:rsid w:val="004D3DCB"/>
    <w:rsid w:val="004D4B72"/>
    <w:rsid w:val="004E1946"/>
    <w:rsid w:val="004E66E9"/>
    <w:rsid w:val="004E7DDE"/>
    <w:rsid w:val="004F0090"/>
    <w:rsid w:val="004F172C"/>
    <w:rsid w:val="005002ED"/>
    <w:rsid w:val="00500DBC"/>
    <w:rsid w:val="0050524C"/>
    <w:rsid w:val="005102BE"/>
    <w:rsid w:val="00523F7F"/>
    <w:rsid w:val="00524D54"/>
    <w:rsid w:val="0054531B"/>
    <w:rsid w:val="00546C24"/>
    <w:rsid w:val="005476FF"/>
    <w:rsid w:val="005516F6"/>
    <w:rsid w:val="00552842"/>
    <w:rsid w:val="00554E89"/>
    <w:rsid w:val="005635C4"/>
    <w:rsid w:val="00564B58"/>
    <w:rsid w:val="00572281"/>
    <w:rsid w:val="005801DD"/>
    <w:rsid w:val="00591533"/>
    <w:rsid w:val="00592A40"/>
    <w:rsid w:val="005A28BC"/>
    <w:rsid w:val="005A5377"/>
    <w:rsid w:val="005B7817"/>
    <w:rsid w:val="005C06C8"/>
    <w:rsid w:val="005C23D7"/>
    <w:rsid w:val="005C40EB"/>
    <w:rsid w:val="005D02B4"/>
    <w:rsid w:val="005D3013"/>
    <w:rsid w:val="005E1E50"/>
    <w:rsid w:val="005E2B9C"/>
    <w:rsid w:val="005E3332"/>
    <w:rsid w:val="005F1ABA"/>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629"/>
    <w:rsid w:val="006B37BD"/>
    <w:rsid w:val="006C092D"/>
    <w:rsid w:val="006C099D"/>
    <w:rsid w:val="006C18F0"/>
    <w:rsid w:val="006C7E01"/>
    <w:rsid w:val="006D64A5"/>
    <w:rsid w:val="006E0935"/>
    <w:rsid w:val="006E353F"/>
    <w:rsid w:val="006E35AB"/>
    <w:rsid w:val="006F6CDF"/>
    <w:rsid w:val="00711AA9"/>
    <w:rsid w:val="00722155"/>
    <w:rsid w:val="00731610"/>
    <w:rsid w:val="007347D6"/>
    <w:rsid w:val="00737F19"/>
    <w:rsid w:val="00743416"/>
    <w:rsid w:val="00767F6B"/>
    <w:rsid w:val="0077490A"/>
    <w:rsid w:val="00782BF8"/>
    <w:rsid w:val="00783C75"/>
    <w:rsid w:val="00783CDC"/>
    <w:rsid w:val="007849D9"/>
    <w:rsid w:val="00787153"/>
    <w:rsid w:val="00787433"/>
    <w:rsid w:val="007A10F1"/>
    <w:rsid w:val="007A3D50"/>
    <w:rsid w:val="007B2D29"/>
    <w:rsid w:val="007B412F"/>
    <w:rsid w:val="007B4AF7"/>
    <w:rsid w:val="007B4DBF"/>
    <w:rsid w:val="007C5458"/>
    <w:rsid w:val="007D2C67"/>
    <w:rsid w:val="007D4EA3"/>
    <w:rsid w:val="007E06BB"/>
    <w:rsid w:val="007F50D1"/>
    <w:rsid w:val="00816D52"/>
    <w:rsid w:val="00831048"/>
    <w:rsid w:val="00834272"/>
    <w:rsid w:val="00851BFD"/>
    <w:rsid w:val="008625C1"/>
    <w:rsid w:val="008728B0"/>
    <w:rsid w:val="00874CD9"/>
    <w:rsid w:val="00875D51"/>
    <w:rsid w:val="0087671D"/>
    <w:rsid w:val="008806F9"/>
    <w:rsid w:val="008833E6"/>
    <w:rsid w:val="00887957"/>
    <w:rsid w:val="00894160"/>
    <w:rsid w:val="008A57E3"/>
    <w:rsid w:val="008B5BF4"/>
    <w:rsid w:val="008B6EA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622"/>
    <w:rsid w:val="00953504"/>
    <w:rsid w:val="00954E7E"/>
    <w:rsid w:val="009554D9"/>
    <w:rsid w:val="009572F9"/>
    <w:rsid w:val="00960D0F"/>
    <w:rsid w:val="00971A2B"/>
    <w:rsid w:val="0098366F"/>
    <w:rsid w:val="00983A03"/>
    <w:rsid w:val="00986063"/>
    <w:rsid w:val="00991F67"/>
    <w:rsid w:val="00992876"/>
    <w:rsid w:val="009A0DCE"/>
    <w:rsid w:val="009A22CD"/>
    <w:rsid w:val="009A3E4B"/>
    <w:rsid w:val="009B35FD"/>
    <w:rsid w:val="009B527A"/>
    <w:rsid w:val="009B6815"/>
    <w:rsid w:val="009D2967"/>
    <w:rsid w:val="009D3C2B"/>
    <w:rsid w:val="009E4191"/>
    <w:rsid w:val="009F0AFE"/>
    <w:rsid w:val="009F2AB1"/>
    <w:rsid w:val="009F4FAF"/>
    <w:rsid w:val="009F68F1"/>
    <w:rsid w:val="00A036D5"/>
    <w:rsid w:val="00A04529"/>
    <w:rsid w:val="00A0584B"/>
    <w:rsid w:val="00A17135"/>
    <w:rsid w:val="00A21A6F"/>
    <w:rsid w:val="00A24E56"/>
    <w:rsid w:val="00A254ED"/>
    <w:rsid w:val="00A26A62"/>
    <w:rsid w:val="00A35A9B"/>
    <w:rsid w:val="00A4070E"/>
    <w:rsid w:val="00A40CA0"/>
    <w:rsid w:val="00A42D22"/>
    <w:rsid w:val="00A504A7"/>
    <w:rsid w:val="00A53677"/>
    <w:rsid w:val="00A53BF2"/>
    <w:rsid w:val="00A60D68"/>
    <w:rsid w:val="00A65FD3"/>
    <w:rsid w:val="00A73EFA"/>
    <w:rsid w:val="00A77A3B"/>
    <w:rsid w:val="00A91178"/>
    <w:rsid w:val="00A92F6F"/>
    <w:rsid w:val="00A9410D"/>
    <w:rsid w:val="00A97523"/>
    <w:rsid w:val="00AA7824"/>
    <w:rsid w:val="00AB0FA3"/>
    <w:rsid w:val="00AB73BF"/>
    <w:rsid w:val="00AC335C"/>
    <w:rsid w:val="00AC463E"/>
    <w:rsid w:val="00AD3BE2"/>
    <w:rsid w:val="00AD3E3D"/>
    <w:rsid w:val="00AD64A7"/>
    <w:rsid w:val="00AE1EE4"/>
    <w:rsid w:val="00AE36EC"/>
    <w:rsid w:val="00AE7406"/>
    <w:rsid w:val="00AF1688"/>
    <w:rsid w:val="00AF46E6"/>
    <w:rsid w:val="00AF5139"/>
    <w:rsid w:val="00B01102"/>
    <w:rsid w:val="00B06EDA"/>
    <w:rsid w:val="00B1161F"/>
    <w:rsid w:val="00B11661"/>
    <w:rsid w:val="00B3122B"/>
    <w:rsid w:val="00B32B4D"/>
    <w:rsid w:val="00B4137E"/>
    <w:rsid w:val="00B54DF7"/>
    <w:rsid w:val="00B56223"/>
    <w:rsid w:val="00B56E79"/>
    <w:rsid w:val="00B57AA7"/>
    <w:rsid w:val="00B637AA"/>
    <w:rsid w:val="00B63BE2"/>
    <w:rsid w:val="00B7592C"/>
    <w:rsid w:val="00B774FB"/>
    <w:rsid w:val="00B77537"/>
    <w:rsid w:val="00B809D3"/>
    <w:rsid w:val="00B8270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F09"/>
    <w:rsid w:val="00C970DF"/>
    <w:rsid w:val="00C978B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A94"/>
    <w:rsid w:val="00D33843"/>
    <w:rsid w:val="00D54A6F"/>
    <w:rsid w:val="00D57D57"/>
    <w:rsid w:val="00D62E42"/>
    <w:rsid w:val="00D74FF9"/>
    <w:rsid w:val="00D772FB"/>
    <w:rsid w:val="00D909DB"/>
    <w:rsid w:val="00D91481"/>
    <w:rsid w:val="00D96056"/>
    <w:rsid w:val="00DA1AA0"/>
    <w:rsid w:val="00DA512B"/>
    <w:rsid w:val="00DA679B"/>
    <w:rsid w:val="00DB48BD"/>
    <w:rsid w:val="00DC0B68"/>
    <w:rsid w:val="00DC44A8"/>
    <w:rsid w:val="00DE140B"/>
    <w:rsid w:val="00DE4BEE"/>
    <w:rsid w:val="00DE5B3D"/>
    <w:rsid w:val="00DE7112"/>
    <w:rsid w:val="00DF19BE"/>
    <w:rsid w:val="00DF3B44"/>
    <w:rsid w:val="00E0523E"/>
    <w:rsid w:val="00E078DE"/>
    <w:rsid w:val="00E124BB"/>
    <w:rsid w:val="00E1372E"/>
    <w:rsid w:val="00E21D30"/>
    <w:rsid w:val="00E24D9A"/>
    <w:rsid w:val="00E27805"/>
    <w:rsid w:val="00E27989"/>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854"/>
    <w:rsid w:val="00EA2574"/>
    <w:rsid w:val="00EA2F1F"/>
    <w:rsid w:val="00EA3F2E"/>
    <w:rsid w:val="00EA57EC"/>
    <w:rsid w:val="00EA6208"/>
    <w:rsid w:val="00EB120E"/>
    <w:rsid w:val="00EB22E7"/>
    <w:rsid w:val="00EB34C8"/>
    <w:rsid w:val="00EB46E2"/>
    <w:rsid w:val="00EC0045"/>
    <w:rsid w:val="00ED452E"/>
    <w:rsid w:val="00EE0091"/>
    <w:rsid w:val="00EE3CDA"/>
    <w:rsid w:val="00EF37A8"/>
    <w:rsid w:val="00EF531F"/>
    <w:rsid w:val="00EF6DD5"/>
    <w:rsid w:val="00F051D6"/>
    <w:rsid w:val="00F05FE8"/>
    <w:rsid w:val="00F06D86"/>
    <w:rsid w:val="00F13D87"/>
    <w:rsid w:val="00F149E5"/>
    <w:rsid w:val="00F15E33"/>
    <w:rsid w:val="00F169A9"/>
    <w:rsid w:val="00F17DA2"/>
    <w:rsid w:val="00F22EC0"/>
    <w:rsid w:val="00F231E3"/>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079"/>
    <w:rsid w:val="00F900B4"/>
    <w:rsid w:val="00FA0F2E"/>
    <w:rsid w:val="00FA4DB1"/>
    <w:rsid w:val="00FB3F2A"/>
    <w:rsid w:val="00FC3593"/>
    <w:rsid w:val="00FD00B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1A94"/>
    <w:rPr>
      <w:rFonts w:ascii="Times New Roman" w:hAnsi="Times New Roman"/>
      <w:b w:val="0"/>
      <w:i w:val="0"/>
      <w:sz w:val="22"/>
    </w:rPr>
  </w:style>
  <w:style w:type="paragraph" w:styleId="NoSpacing">
    <w:name w:val="No Spacing"/>
    <w:uiPriority w:val="1"/>
    <w:qFormat/>
    <w:rsid w:val="00D31A94"/>
    <w:pPr>
      <w:spacing w:after="0" w:line="240" w:lineRule="auto"/>
    </w:pPr>
  </w:style>
  <w:style w:type="paragraph" w:customStyle="1" w:styleId="scemptylineheader">
    <w:name w:val="sc_emptyline_header"/>
    <w:qFormat/>
    <w:rsid w:val="00D31A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1A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1A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1A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1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1A94"/>
    <w:rPr>
      <w:color w:val="808080"/>
    </w:rPr>
  </w:style>
  <w:style w:type="paragraph" w:customStyle="1" w:styleId="scdirectionallanguage">
    <w:name w:val="sc_directional_language"/>
    <w:qFormat/>
    <w:rsid w:val="00D31A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1A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1A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1A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1A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1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1A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1A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1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1A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1A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1A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1A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1A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1A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1A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1A94"/>
    <w:rPr>
      <w:rFonts w:ascii="Times New Roman" w:hAnsi="Times New Roman"/>
      <w:color w:val="auto"/>
      <w:sz w:val="22"/>
    </w:rPr>
  </w:style>
  <w:style w:type="paragraph" w:customStyle="1" w:styleId="scclippagebillheader">
    <w:name w:val="sc_clip_page_bill_header"/>
    <w:qFormat/>
    <w:rsid w:val="00D31A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1A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1A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94"/>
    <w:rPr>
      <w:lang w:val="en-US"/>
    </w:rPr>
  </w:style>
  <w:style w:type="paragraph" w:styleId="Footer">
    <w:name w:val="footer"/>
    <w:basedOn w:val="Normal"/>
    <w:link w:val="FooterChar"/>
    <w:uiPriority w:val="99"/>
    <w:unhideWhenUsed/>
    <w:rsid w:val="00D3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94"/>
    <w:rPr>
      <w:lang w:val="en-US"/>
    </w:rPr>
  </w:style>
  <w:style w:type="paragraph" w:styleId="ListParagraph">
    <w:name w:val="List Paragraph"/>
    <w:basedOn w:val="Normal"/>
    <w:uiPriority w:val="34"/>
    <w:qFormat/>
    <w:rsid w:val="00D31A94"/>
    <w:pPr>
      <w:ind w:left="720"/>
      <w:contextualSpacing/>
    </w:pPr>
  </w:style>
  <w:style w:type="paragraph" w:customStyle="1" w:styleId="scbillfooter">
    <w:name w:val="sc_bill_footer"/>
    <w:qFormat/>
    <w:rsid w:val="00D31A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1A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1A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1A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1A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1A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1A94"/>
    <w:pPr>
      <w:widowControl w:val="0"/>
      <w:suppressAutoHyphens/>
      <w:spacing w:after="0" w:line="360" w:lineRule="auto"/>
    </w:pPr>
    <w:rPr>
      <w:rFonts w:ascii="Times New Roman" w:hAnsi="Times New Roman"/>
      <w:lang w:val="en-US"/>
    </w:rPr>
  </w:style>
  <w:style w:type="paragraph" w:customStyle="1" w:styleId="sctableln">
    <w:name w:val="sc_table_ln"/>
    <w:qFormat/>
    <w:rsid w:val="00D31A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1A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1A94"/>
    <w:rPr>
      <w:strike/>
      <w:dstrike w:val="0"/>
    </w:rPr>
  </w:style>
  <w:style w:type="character" w:customStyle="1" w:styleId="scinsert">
    <w:name w:val="sc_insert"/>
    <w:uiPriority w:val="1"/>
    <w:qFormat/>
    <w:rsid w:val="00D31A94"/>
    <w:rPr>
      <w:caps w:val="0"/>
      <w:smallCaps w:val="0"/>
      <w:strike w:val="0"/>
      <w:dstrike w:val="0"/>
      <w:vanish w:val="0"/>
      <w:u w:val="single"/>
      <w:vertAlign w:val="baseline"/>
    </w:rPr>
  </w:style>
  <w:style w:type="character" w:customStyle="1" w:styleId="scinsertred">
    <w:name w:val="sc_insert_red"/>
    <w:uiPriority w:val="1"/>
    <w:qFormat/>
    <w:rsid w:val="00D31A94"/>
    <w:rPr>
      <w:caps w:val="0"/>
      <w:smallCaps w:val="0"/>
      <w:strike w:val="0"/>
      <w:dstrike w:val="0"/>
      <w:vanish w:val="0"/>
      <w:color w:val="FF0000"/>
      <w:u w:val="single"/>
      <w:vertAlign w:val="baseline"/>
    </w:rPr>
  </w:style>
  <w:style w:type="character" w:customStyle="1" w:styleId="scinsertblue">
    <w:name w:val="sc_insert_blue"/>
    <w:uiPriority w:val="1"/>
    <w:qFormat/>
    <w:rsid w:val="00D31A94"/>
    <w:rPr>
      <w:caps w:val="0"/>
      <w:smallCaps w:val="0"/>
      <w:strike w:val="0"/>
      <w:dstrike w:val="0"/>
      <w:vanish w:val="0"/>
      <w:color w:val="0070C0"/>
      <w:u w:val="single"/>
      <w:vertAlign w:val="baseline"/>
    </w:rPr>
  </w:style>
  <w:style w:type="character" w:customStyle="1" w:styleId="scstrikered">
    <w:name w:val="sc_strike_red"/>
    <w:uiPriority w:val="1"/>
    <w:qFormat/>
    <w:rsid w:val="00D31A94"/>
    <w:rPr>
      <w:strike/>
      <w:dstrike w:val="0"/>
      <w:color w:val="FF0000"/>
    </w:rPr>
  </w:style>
  <w:style w:type="character" w:customStyle="1" w:styleId="scstrikeblue">
    <w:name w:val="sc_strike_blue"/>
    <w:uiPriority w:val="1"/>
    <w:qFormat/>
    <w:rsid w:val="00D31A94"/>
    <w:rPr>
      <w:strike/>
      <w:dstrike w:val="0"/>
      <w:color w:val="0070C0"/>
    </w:rPr>
  </w:style>
  <w:style w:type="character" w:customStyle="1" w:styleId="scinsertbluenounderline">
    <w:name w:val="sc_insert_blue_no_underline"/>
    <w:uiPriority w:val="1"/>
    <w:qFormat/>
    <w:rsid w:val="00D31A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1A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1A94"/>
    <w:rPr>
      <w:strike/>
      <w:dstrike w:val="0"/>
      <w:color w:val="0070C0"/>
      <w:lang w:val="en-US"/>
    </w:rPr>
  </w:style>
  <w:style w:type="character" w:customStyle="1" w:styleId="scstrikerednoncodified">
    <w:name w:val="sc_strike_red_non_codified"/>
    <w:uiPriority w:val="1"/>
    <w:qFormat/>
    <w:rsid w:val="00D31A94"/>
    <w:rPr>
      <w:strike/>
      <w:dstrike w:val="0"/>
      <w:color w:val="FF0000"/>
    </w:rPr>
  </w:style>
  <w:style w:type="paragraph" w:customStyle="1" w:styleId="scbillsiglines">
    <w:name w:val="sc_bill_sig_lines"/>
    <w:qFormat/>
    <w:rsid w:val="00D31A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1A94"/>
    <w:rPr>
      <w:bdr w:val="none" w:sz="0" w:space="0" w:color="auto"/>
      <w:shd w:val="clear" w:color="auto" w:fill="FEC6C6"/>
    </w:rPr>
  </w:style>
  <w:style w:type="character" w:customStyle="1" w:styleId="screstoreblue">
    <w:name w:val="sc_restore_blue"/>
    <w:uiPriority w:val="1"/>
    <w:qFormat/>
    <w:rsid w:val="00D31A94"/>
    <w:rPr>
      <w:color w:val="4472C4" w:themeColor="accent1"/>
      <w:bdr w:val="none" w:sz="0" w:space="0" w:color="auto"/>
      <w:shd w:val="clear" w:color="auto" w:fill="auto"/>
    </w:rPr>
  </w:style>
  <w:style w:type="character" w:customStyle="1" w:styleId="screstorered">
    <w:name w:val="sc_restore_red"/>
    <w:uiPriority w:val="1"/>
    <w:qFormat/>
    <w:rsid w:val="00D31A94"/>
    <w:rPr>
      <w:color w:val="FF0000"/>
      <w:bdr w:val="none" w:sz="0" w:space="0" w:color="auto"/>
      <w:shd w:val="clear" w:color="auto" w:fill="auto"/>
    </w:rPr>
  </w:style>
  <w:style w:type="character" w:customStyle="1" w:styleId="scstrikenewblue">
    <w:name w:val="sc_strike_new_blue"/>
    <w:uiPriority w:val="1"/>
    <w:qFormat/>
    <w:rsid w:val="00D31A94"/>
    <w:rPr>
      <w:strike w:val="0"/>
      <w:dstrike/>
      <w:color w:val="0070C0"/>
      <w:u w:val="none"/>
    </w:rPr>
  </w:style>
  <w:style w:type="character" w:customStyle="1" w:styleId="scstrikenewred">
    <w:name w:val="sc_strike_new_red"/>
    <w:uiPriority w:val="1"/>
    <w:qFormat/>
    <w:rsid w:val="00D31A94"/>
    <w:rPr>
      <w:strike w:val="0"/>
      <w:dstrike/>
      <w:color w:val="FF0000"/>
      <w:u w:val="none"/>
    </w:rPr>
  </w:style>
  <w:style w:type="character" w:customStyle="1" w:styleId="scamendsenate">
    <w:name w:val="sc_amend_senate"/>
    <w:uiPriority w:val="1"/>
    <w:qFormat/>
    <w:rsid w:val="00D31A94"/>
    <w:rPr>
      <w:bdr w:val="none" w:sz="0" w:space="0" w:color="auto"/>
      <w:shd w:val="clear" w:color="auto" w:fill="FFF2CC" w:themeFill="accent4" w:themeFillTint="33"/>
    </w:rPr>
  </w:style>
  <w:style w:type="character" w:customStyle="1" w:styleId="scamendhouse">
    <w:name w:val="sc_amend_house"/>
    <w:uiPriority w:val="1"/>
    <w:qFormat/>
    <w:rsid w:val="00D31A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amp;session=126&amp;summary=B" TargetMode="External" Id="R08e9cbeca5a24d89" /><Relationship Type="http://schemas.openxmlformats.org/officeDocument/2006/relationships/hyperlink" Target="https://www.scstatehouse.gov/sess126_2025-2026/prever/443_20250311.docx" TargetMode="External" Id="R371a67349e1c4862" /><Relationship Type="http://schemas.openxmlformats.org/officeDocument/2006/relationships/hyperlink" Target="h:\sj\20250311.docx" TargetMode="External" Id="Rb8f252e35edb4ff5" /><Relationship Type="http://schemas.openxmlformats.org/officeDocument/2006/relationships/hyperlink" Target="h:\sj\20250311.docx" TargetMode="External" Id="R196cfc59079240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13C5"/>
    <w:rsid w:val="003E4FBC"/>
    <w:rsid w:val="003F4940"/>
    <w:rsid w:val="004E2BB5"/>
    <w:rsid w:val="00580C56"/>
    <w:rsid w:val="006B363F"/>
    <w:rsid w:val="007070D2"/>
    <w:rsid w:val="00767F6B"/>
    <w:rsid w:val="00776F2C"/>
    <w:rsid w:val="008F7723"/>
    <w:rsid w:val="009031EF"/>
    <w:rsid w:val="00912A5F"/>
    <w:rsid w:val="00940EED"/>
    <w:rsid w:val="00985255"/>
    <w:rsid w:val="009C3651"/>
    <w:rsid w:val="00A51DBA"/>
    <w:rsid w:val="00B01102"/>
    <w:rsid w:val="00B20DA6"/>
    <w:rsid w:val="00B457AF"/>
    <w:rsid w:val="00C818FB"/>
    <w:rsid w:val="00CC0451"/>
    <w:rsid w:val="00D6665C"/>
    <w:rsid w:val="00D900BD"/>
    <w:rsid w:val="00D909DB"/>
    <w:rsid w:val="00E2798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a285cf6e-a60b-49c0-8a84-503aced3e232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2025-03-11T00:00:00-04:00</T_BILL_DT_VERSION>
  <T_BILL_D_INTRODATE>2025-03-11</T_BILL_D_INTRODATE>
  <T_BILL_D_SENATEINTRODATE>2025-03-11</T_BILL_D_SENATEINTRODATE>
  <T_BILL_N_INTERNALVERSIONNUMBER>1</T_BILL_N_INTERNALVERSIONNUMBER>
  <T_BILL_N_SESSION>126</T_BILL_N_SESSION>
  <T_BILL_N_VERSIONNUMBER>1</T_BILL_N_VERSIONNUMBER>
  <T_BILL_N_YEAR>2025</T_BILL_N_YEAR>
  <T_BILL_REQUEST_REQUEST>2ed8e781-1f23-4ac1-80b8-d0925051b7fc</T_BILL_REQUEST_REQUEST>
  <T_BILL_R_ORIGINALDRAFT>64bfd415-c1aa-4f0d-91a6-0e191091b353</T_BILL_R_ORIGINALDRAFT>
  <T_BILL_SPONSOR_SPONSOR>66c4b7e0-4a32-4adf-93e9-75269ef2fff4</T_BILL_SPONSOR_SPONSOR>
  <T_BILL_T_BILLNAME>[0443]</T_BILL_T_BILLNAME>
  <T_BILL_T_BILLNUMBER>443</T_BILL_T_BILLNUMBER>
  <T_BILL_T_BILLTITLE>TO AMEND THE SOUTH CAROLINA CODE OF LAWS BY ADDING SECTION 38‑59‑23 SO AS TO REQUIRE A LICENSED PHYSICIAN TO SUPERVISE AND REVIEW HEALTHCARE COVERAGE DECISIONS DERIVED FROM THE USE OF AN AUTOMATED‑DECISION MAKING TOOL.</T_BILL_T_BILLTITLE>
  <T_BILL_T_CHAMBER>senate</T_BILL_T_CHAMBER>
  <T_BILL_T_FILENAME> </T_BILL_T_FILENAME>
  <T_BILL_T_LEGTYPE>bill_statewide</T_BILL_T_LEGTYPE>
  <T_BILL_T_RATNUMBERSTRING>SNone</T_BILL_T_RATNUMBERSTRING>
  <T_BILL_T_SECTIONS>[{"SectionUUID":"a55535ba-d718-4cfb-9ce6-98d1a1e79ab3","SectionName":"code_section","SectionNumber":1,"SectionType":"code_section","CodeSections":[{"CodeSectionBookmarkName":"ns_T38C59N23_a9f48c582","IsConstitutionSection":false,"Identity":"38-59-23","IsNew":true,"SubSections":[{"Level":1,"Identity":"T38C59N23SA","SubSectionBookmarkName":"ss_T38C59N23SA_lv1_eab009d27","IsNewSubSection":false,"SubSectionReplacement":""},{"Level":2,"Identity":"T38C59N23S1","SubSectionBookmarkName":"ss_T38C59N23S1_lv2_652d94a6e","IsNewSubSection":false,"SubSectionReplacement":""},{"Level":2,"Identity":"T38C59N23S2","SubSectionBookmarkName":"ss_T38C59N23S2_lv2_581a7619e","IsNewSubSection":false,"SubSectionReplacement":""},{"Level":1,"Identity":"T38C59N23SB","SubSectionBookmarkName":"ss_T38C59N23SB_lv1_4c34cb3fb","IsNewSubSection":false,"SubSectionReplacement":""},{"Level":1,"Identity":"T38C59N23SC","SubSectionBookmarkName":"ss_T38C59N23SC_lv1_6a4620269","IsNewSubSection":false,"SubSectionReplacement":""}],"TitleRelatedTo":"","TitleSoAsTo":"Require a licensed physician to supervise and review healthcare coverage decisions derived from the use of an automated-decision making tool","Deleted":false}],"TitleText":"","DisableControls":false,"Deleted":false,"RepealItems":[],"SectionBookmarkName":"bs_num_1_1d1eac921"},{"SectionUUID":"8f03ca95-8faa-4d43-a9c2-8afc498075bd","SectionName":"standard_eff_date_section","SectionNumber":2,"SectionType":"drafting_clause","CodeSections":[],"TitleText":"","DisableControls":false,"Deleted":false,"RepealItems":[],"SectionBookmarkName":"bs_num_2_lastsection"}]</T_BILL_T_SECTIONS>
  <T_BILL_T_SUBJECT>Health Claims &amp; AI</T_BILL_T_SUBJECT>
  <T_BILL_UR_DRAFTER>cassidymurphy@scsenate.gov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5F65A27-DE78-4140-A0E2-67AF5722F8E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1299</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2025-03-11T16:46:00Z</dcterms:created>
  <dcterms:modified xsi:type="dcterms:W3CDTF">2025-03-11T16:46:00Z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