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SR-0273KM25.docx</w:t>
      </w:r>
    </w:p>
    <w:p>
      <w:pPr>
        <w:widowControl w:val="false"/>
        <w:spacing w:after="0"/>
        <w:jc w:val="left"/>
      </w:pPr>
    </w:p>
    <w:p>
      <w:pPr>
        <w:widowControl w:val="false"/>
        <w:spacing w:after="0"/>
        <w:jc w:val="left"/>
      </w:pPr>
      <w:r>
        <w:rPr>
          <w:rFonts w:ascii="Times New Roman"/>
          <w:sz w:val="22"/>
        </w:rPr>
        <w:t xml:space="preserve">Introduced in the Senate on March 13,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Collaborative Practice Agreements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3/13/2025</w:t>
      </w:r>
      <w:r>
        <w:tab/>
        <w:t>Senate</w:t>
      </w:r>
      <w:r>
        <w:tab/>
        <w:t xml:space="preserve">Introduced and read first time</w:t>
      </w:r>
      <w:r>
        <w:t xml:space="preserve"> (</w:t>
      </w:r>
      <w:hyperlink w:history="true" r:id="R8feb953ad91447ae">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Referred to Committee on</w:t>
      </w:r>
      <w:r>
        <w:rPr>
          <w:b/>
        </w:rPr>
        <w:t xml:space="preserve"> Medical Affairs</w:t>
      </w:r>
      <w:r>
        <w:t xml:space="preserve"> (</w:t>
      </w:r>
      <w:hyperlink w:history="true" r:id="R559d6236dfce4b98">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052b7b49bf44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a28ac4186174d23">
        <w:r>
          <w:rPr>
            <w:rStyle w:val="Hyperlink"/>
            <w:u w:val="single"/>
          </w:rPr>
          <w:t>03/13/2025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520F1" w14:paraId="40FEFADA" w14:textId="0123378F">
          <w:pPr>
            <w:pStyle w:val="scbilltitle"/>
          </w:pPr>
          <w:r>
            <w:t>TO AMEND THE SOUTH CAROLINA CODE OF LAWS BY AMENDING SECTION 40‑43‑30, RELATING TO DEFINITIONS FOR THE SOUTH CAROLINA PHARMACY PRACTICE ACT, SO AS TO PROVIDE A DEFINITION FOR COLLABORATIVE PRACTICE AGREEMENTS; BY ADDING SECTION 40‑43‑245 SO AS TO AUTHORIZE PHARMACISTS AND PHYSICIANS TO ENTER INTO COLLABORATIVE PRACTICE AGREEMENTS; BY AMENDING SECTION 40‑47‑20, RELATING TO DEFINITIONS FOR PHYSICIANS AND MISCELLANEOUS HEALTH CARE PROFESSIONALS, SO AS TO PROVIDE A DEFINITION FOR COLLABORATIVE PRACTICE AGREEMENTS; BY ADDING SECTION 40‑47‑205 SO AS TO AUTHORIZE PHYSICIANS AND PHARMACISTS TO ENTER INTO COLLABORATIVE PRACTICE AGREEMENTS; AND TO REQUIRE THE STATE BOARD OF PHARMACY AND THE STATE BOARD OF MEDICAL EXAMINERS TO PROMULGATE REGULATIONS GOVERNING THE USE OF COLLABORATIVE PRACTICE AGREEMENTS AND TO PROVIDE THAT COLLABORATIVE PRACTICE AGREEMENTS MAY NOT BE IMPLEMENTED UNTIL AFTER THE REGULATIONS ARE EFFECTIVE.</w:t>
          </w:r>
        </w:p>
      </w:sdtContent>
    </w:sdt>
    <w:bookmarkStart w:name="at_5f68c924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8bef32d4" w:id="2"/>
      <w:r w:rsidRPr="0094541D">
        <w:t>B</w:t>
      </w:r>
      <w:bookmarkEnd w:id="2"/>
      <w:r w:rsidRPr="0094541D">
        <w:t>e it enacted by the General Assembly of the State of South Carolina:</w:t>
      </w:r>
    </w:p>
    <w:p w:rsidR="0068538A" w:rsidP="0068538A" w:rsidRDefault="0068538A" w14:paraId="03354300" w14:textId="77777777">
      <w:pPr>
        <w:pStyle w:val="scemptyline"/>
      </w:pPr>
    </w:p>
    <w:p w:rsidR="002910A6" w:rsidP="002910A6" w:rsidRDefault="0068538A" w14:paraId="235A05BF" w14:textId="77777777">
      <w:pPr>
        <w:pStyle w:val="scdirectionallanguage"/>
      </w:pPr>
      <w:bookmarkStart w:name="bs_num_1_0f1b3dc3a" w:id="3"/>
      <w:r>
        <w:t>S</w:t>
      </w:r>
      <w:bookmarkEnd w:id="3"/>
      <w:r>
        <w:t>ECTION 1.</w:t>
      </w:r>
      <w:r>
        <w:tab/>
      </w:r>
      <w:bookmarkStart w:name="dl_250a1606e" w:id="4"/>
      <w:r w:rsidR="002910A6">
        <w:t>S</w:t>
      </w:r>
      <w:bookmarkEnd w:id="4"/>
      <w:r w:rsidR="002910A6">
        <w:t>ection 40‑43‑30 of the S.C. Code is amended by adding:</w:t>
      </w:r>
    </w:p>
    <w:p w:rsidR="002910A6" w:rsidP="002910A6" w:rsidRDefault="002910A6" w14:paraId="1098A5FB" w14:textId="77777777">
      <w:pPr>
        <w:pStyle w:val="scnewcodesection"/>
      </w:pPr>
    </w:p>
    <w:p w:rsidR="0068538A" w:rsidP="002910A6" w:rsidRDefault="002910A6" w14:paraId="23E78F65" w14:textId="47CD2538">
      <w:pPr>
        <w:pStyle w:val="scnewcodesection"/>
      </w:pPr>
      <w:bookmarkStart w:name="ns_T40C43N30_da4d2171d" w:id="5"/>
      <w:r>
        <w:tab/>
      </w:r>
      <w:bookmarkStart w:name="ss_T40C43N30S62_lv1_7a62c4b4e" w:id="6"/>
      <w:bookmarkEnd w:id="5"/>
      <w:r>
        <w:t>(</w:t>
      </w:r>
      <w:bookmarkEnd w:id="6"/>
      <w:r>
        <w:t xml:space="preserve">62) </w:t>
      </w:r>
      <w:r w:rsidR="00E13F97">
        <w:t xml:space="preserve">“Collaborative practice agreement” means </w:t>
      </w:r>
      <w:r w:rsidRPr="00E13F97" w:rsidR="00E13F97">
        <w:t xml:space="preserve">a written agreement between a pharmacist and a physician, both of whom are licensed </w:t>
      </w:r>
      <w:r w:rsidR="00E13F97">
        <w:t xml:space="preserve">and </w:t>
      </w:r>
      <w:r w:rsidRPr="00E13F97" w:rsidR="00E13F97">
        <w:t xml:space="preserve">in good standing in </w:t>
      </w:r>
      <w:r w:rsidR="00E13F97">
        <w:t>this State</w:t>
      </w:r>
      <w:r w:rsidRPr="00E13F97" w:rsidR="00E13F97">
        <w:t xml:space="preserve">, actively practicing, and physically located within the geographic boundaries of this State, </w:t>
      </w:r>
      <w:r w:rsidR="00A90EA9">
        <w:t>that</w:t>
      </w:r>
      <w:r w:rsidRPr="00E13F97" w:rsidR="00E13F97">
        <w:t xml:space="preserve"> sets out a plan to provide evidence‑based medication management services and other related patient care services that support the treatment goals established by the physician</w:t>
      </w:r>
      <w:r w:rsidR="00E13F97">
        <w:t xml:space="preserve"> including, but not limited to,</w:t>
      </w:r>
      <w:r w:rsidRPr="00E13F97" w:rsidR="00E13F97">
        <w:t xml:space="preserve"> monitoring, education, and assessments for specifically identified patients delegated to the pharmacist by the physician responsible for treating the patients. The pharmacist and the physician must have access to the same electronic medical records system or, if that is not practicable, </w:t>
      </w:r>
      <w:r w:rsidR="0087496C">
        <w:t xml:space="preserve">must </w:t>
      </w:r>
      <w:r w:rsidRPr="00E13F97" w:rsidR="00E13F97">
        <w:t>develop a HIPAA‑compliant method to share written medical record</w:t>
      </w:r>
      <w:r w:rsidR="00E13F97">
        <w:t>s</w:t>
      </w:r>
      <w:r w:rsidRPr="00E13F97" w:rsidR="00E13F97">
        <w:t xml:space="preserve"> to document regular, secure, and timely communication between the physician and the pharmacist to ensure coordinated patient care.</w:t>
      </w:r>
    </w:p>
    <w:p w:rsidR="005E3651" w:rsidP="005E3651" w:rsidRDefault="005E3651" w14:paraId="5F349E7A" w14:textId="77777777">
      <w:pPr>
        <w:pStyle w:val="scemptyline"/>
      </w:pPr>
    </w:p>
    <w:p w:rsidR="007E4C39" w:rsidP="007E4C39" w:rsidRDefault="005E3651" w14:paraId="2F2865FD" w14:textId="77777777">
      <w:pPr>
        <w:pStyle w:val="scdirectionallanguage"/>
      </w:pPr>
      <w:bookmarkStart w:name="bs_num_2_5177a2c93" w:id="7"/>
      <w:r>
        <w:t>S</w:t>
      </w:r>
      <w:bookmarkEnd w:id="7"/>
      <w:r>
        <w:t>ECTION 2.</w:t>
      </w:r>
      <w:r>
        <w:tab/>
      </w:r>
      <w:bookmarkStart w:name="dl_037cbef90" w:id="8"/>
      <w:r w:rsidR="007E4C39">
        <w:t>C</w:t>
      </w:r>
      <w:bookmarkEnd w:id="8"/>
      <w:r w:rsidR="007E4C39">
        <w:t>hapter 43, Title 40 of the S.C. Code is amended by adding:</w:t>
      </w:r>
    </w:p>
    <w:p w:rsidR="007E4C39" w:rsidP="007E4C39" w:rsidRDefault="007E4C39" w14:paraId="38BDE7F8" w14:textId="77777777">
      <w:pPr>
        <w:pStyle w:val="scnewcodesection"/>
      </w:pPr>
    </w:p>
    <w:p w:rsidR="005E3651" w:rsidP="007E4C39" w:rsidRDefault="007E4C39" w14:paraId="114FE874" w14:textId="5D642684">
      <w:pPr>
        <w:pStyle w:val="scnewcodesection"/>
      </w:pPr>
      <w:r>
        <w:tab/>
      </w:r>
      <w:bookmarkStart w:name="ns_T40C43N245_48e91789b" w:id="9"/>
      <w:r>
        <w:t>S</w:t>
      </w:r>
      <w:bookmarkEnd w:id="9"/>
      <w:r>
        <w:t>ection 40‑43‑245.</w:t>
      </w:r>
      <w:r>
        <w:tab/>
        <w:t>Pharmacists are authorized to enter into collaborative practice</w:t>
      </w:r>
      <w:r w:rsidR="00D67DF7">
        <w:t xml:space="preserve"> agreements with physicians.</w:t>
      </w:r>
    </w:p>
    <w:p w:rsidR="000B334C" w:rsidP="000B334C" w:rsidRDefault="000B334C" w14:paraId="3F085F04" w14:textId="77777777">
      <w:pPr>
        <w:pStyle w:val="scemptyline"/>
      </w:pPr>
    </w:p>
    <w:p w:rsidR="00CA15AA" w:rsidP="00CA15AA" w:rsidRDefault="000B334C" w14:paraId="665858A9" w14:textId="77777777">
      <w:pPr>
        <w:pStyle w:val="scdirectionallanguage"/>
      </w:pPr>
      <w:bookmarkStart w:name="bs_num_3_18c1dac90" w:id="10"/>
      <w:r>
        <w:t>S</w:t>
      </w:r>
      <w:bookmarkEnd w:id="10"/>
      <w:r>
        <w:t>ECTION 3.</w:t>
      </w:r>
      <w:r>
        <w:tab/>
      </w:r>
      <w:bookmarkStart w:name="dl_5706d879e" w:id="11"/>
      <w:r w:rsidR="00CA15AA">
        <w:t>S</w:t>
      </w:r>
      <w:bookmarkEnd w:id="11"/>
      <w:r w:rsidR="00CA15AA">
        <w:t>ection 40‑47‑20 of the S.C. Code is amended by adding:</w:t>
      </w:r>
    </w:p>
    <w:p w:rsidR="00CA15AA" w:rsidP="00CA15AA" w:rsidRDefault="00CA15AA" w14:paraId="62F0D2B0" w14:textId="77777777">
      <w:pPr>
        <w:pStyle w:val="scnewcodesection"/>
      </w:pPr>
    </w:p>
    <w:p w:rsidR="000B334C" w:rsidP="00CA15AA" w:rsidRDefault="00CA15AA" w14:paraId="79C5784C" w14:textId="0DD8CFE0">
      <w:pPr>
        <w:pStyle w:val="scnewcodesection"/>
      </w:pPr>
      <w:bookmarkStart w:name="ns_T40C47N20_c5b68ef40" w:id="12"/>
      <w:r>
        <w:tab/>
      </w:r>
      <w:bookmarkStart w:name="ss_T40C47N20S60_lv1_ac2914bb7" w:id="13"/>
      <w:bookmarkEnd w:id="12"/>
      <w:r>
        <w:t>(</w:t>
      </w:r>
      <w:bookmarkEnd w:id="13"/>
      <w:r>
        <w:t>60) “Collaborative practice agreement”</w:t>
      </w:r>
      <w:r w:rsidR="00AD1301">
        <w:t xml:space="preserve"> </w:t>
      </w:r>
      <w:r w:rsidRPr="00AD1301" w:rsidR="00AD1301">
        <w:t xml:space="preserve">means a written agreement between a pharmacist and a physician, both of whom are licensed and in good standing in this State, actively practicing, and physically located within the geographic boundaries of this State, </w:t>
      </w:r>
      <w:r w:rsidR="0087496C">
        <w:t>that</w:t>
      </w:r>
      <w:r w:rsidRPr="00AD1301" w:rsidR="00AD1301">
        <w:t xml:space="preserve"> sets out a plan to provide evidence‑based medication management services and other related patient care services that support the treatment goals established by the physician including, but not limited to, monitoring, education, and assessments for specifically identified patients delegated to the pharmacist by the physician responsible for treating the patients. The pharmacist and the physician must have access to the same electronic medical records system or, if that is not practicable,</w:t>
      </w:r>
      <w:r w:rsidR="0087496C">
        <w:t xml:space="preserve"> must</w:t>
      </w:r>
      <w:r w:rsidRPr="00AD1301" w:rsidR="00AD1301">
        <w:t xml:space="preserve"> develop a HIPAA‑compliant method to share written medical records to document regular, secure, and timely communication between the physician and the pharmacist to ensure coordinated patient care.</w:t>
      </w:r>
    </w:p>
    <w:p w:rsidR="00C377BE" w:rsidP="00C377BE" w:rsidRDefault="00C377BE" w14:paraId="20609623" w14:textId="77777777">
      <w:pPr>
        <w:pStyle w:val="scemptyline"/>
      </w:pPr>
    </w:p>
    <w:p w:rsidR="0055782D" w:rsidP="0055782D" w:rsidRDefault="00C377BE" w14:paraId="009BFC90" w14:textId="77777777">
      <w:pPr>
        <w:pStyle w:val="scdirectionallanguage"/>
      </w:pPr>
      <w:bookmarkStart w:name="bs_num_4_e9912399e" w:id="14"/>
      <w:r>
        <w:t>S</w:t>
      </w:r>
      <w:bookmarkEnd w:id="14"/>
      <w:r>
        <w:t>ECTION 4.</w:t>
      </w:r>
      <w:r>
        <w:tab/>
      </w:r>
      <w:bookmarkStart w:name="dl_5949fbd3f" w:id="15"/>
      <w:r w:rsidR="0055782D">
        <w:t>C</w:t>
      </w:r>
      <w:bookmarkEnd w:id="15"/>
      <w:r w:rsidR="0055782D">
        <w:t>hapter 47, Title 40 of the S.C. Code is amended by adding:</w:t>
      </w:r>
    </w:p>
    <w:p w:rsidR="0055782D" w:rsidP="0055782D" w:rsidRDefault="0055782D" w14:paraId="333AEEBD" w14:textId="77777777">
      <w:pPr>
        <w:pStyle w:val="scnewcodesection"/>
      </w:pPr>
    </w:p>
    <w:p w:rsidR="00C377BE" w:rsidP="0055782D" w:rsidRDefault="0055782D" w14:paraId="423DB543" w14:textId="32152FB7">
      <w:pPr>
        <w:pStyle w:val="scnewcodesection"/>
      </w:pPr>
      <w:r>
        <w:tab/>
      </w:r>
      <w:bookmarkStart w:name="ns_T40C47N205_5d8ca3e47" w:id="16"/>
      <w:r>
        <w:t>S</w:t>
      </w:r>
      <w:bookmarkEnd w:id="16"/>
      <w:r>
        <w:t>ection 40‑47‑205.</w:t>
      </w:r>
      <w:r>
        <w:tab/>
      </w:r>
      <w:r w:rsidRPr="008C2D0E" w:rsidR="008C2D0E">
        <w:t>Ph</w:t>
      </w:r>
      <w:r w:rsidR="008C2D0E">
        <w:t>ysicians</w:t>
      </w:r>
      <w:r w:rsidRPr="008C2D0E" w:rsidR="008C2D0E">
        <w:t xml:space="preserve"> are authorized to enter into collaborative practice agreements with ph</w:t>
      </w:r>
      <w:r w:rsidR="008C2D0E">
        <w:t>armacists</w:t>
      </w:r>
      <w:r w:rsidRPr="008C2D0E" w:rsidR="008C2D0E">
        <w:t>.</w:t>
      </w:r>
    </w:p>
    <w:p w:rsidR="00D67DF7" w:rsidP="00D67DF7" w:rsidRDefault="00D67DF7" w14:paraId="4303C361" w14:textId="346C852C">
      <w:pPr>
        <w:pStyle w:val="scemptyline"/>
      </w:pPr>
    </w:p>
    <w:p w:rsidR="00D67DF7" w:rsidP="00504F57" w:rsidRDefault="00D67DF7" w14:paraId="64D6D780" w14:textId="312146E6">
      <w:pPr>
        <w:pStyle w:val="scnoncodifiedsection"/>
      </w:pPr>
      <w:bookmarkStart w:name="bs_num_5_2f23cb59a" w:id="17"/>
      <w:r>
        <w:t>S</w:t>
      </w:r>
      <w:bookmarkEnd w:id="17"/>
      <w:r>
        <w:t>ECTION 5.</w:t>
      </w:r>
      <w:r>
        <w:tab/>
      </w:r>
      <w:r w:rsidR="000B334C">
        <w:t xml:space="preserve">The State Board of Pharmacy and the State Board of Medical Examiners shall each promulgate regulations </w:t>
      </w:r>
      <w:r w:rsidR="006330C8">
        <w:t>governing the</w:t>
      </w:r>
      <w:r w:rsidR="000B334C">
        <w:t xml:space="preserve"> use of collaborative practice agreements. Collaborative practice agreements may not be </w:t>
      </w:r>
      <w:r w:rsidR="006330C8">
        <w:t>implemented</w:t>
      </w:r>
      <w:r w:rsidR="000B334C">
        <w:t xml:space="preserve"> until the </w:t>
      </w:r>
      <w:r w:rsidR="008C2D0E">
        <w:t xml:space="preserve">effective date of the </w:t>
      </w:r>
      <w:r w:rsidR="000B334C">
        <w:t>regulations promulgated pursuant to this section.</w:t>
      </w:r>
    </w:p>
    <w:p w:rsidRPr="00DF3B44" w:rsidR="007E06BB" w:rsidP="00787433" w:rsidRDefault="007E06BB" w14:paraId="3D8F1FED" w14:textId="026B2E2B">
      <w:pPr>
        <w:pStyle w:val="scemptyline"/>
      </w:pPr>
    </w:p>
    <w:p w:rsidRPr="00DF3B44" w:rsidR="007A10F1" w:rsidP="007A10F1" w:rsidRDefault="00E27805" w14:paraId="0E9393B4" w14:textId="3A662836">
      <w:pPr>
        <w:pStyle w:val="scnoncodifiedsection"/>
      </w:pPr>
      <w:bookmarkStart w:name="bs_num_6_lastsection" w:id="18"/>
      <w:bookmarkStart w:name="eff_date_section" w:id="19"/>
      <w:r w:rsidRPr="00DF3B44">
        <w:t>S</w:t>
      </w:r>
      <w:bookmarkEnd w:id="18"/>
      <w:r w:rsidRPr="00DF3B44">
        <w:t>ECTION 6.</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559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A410B34" w:rsidR="00685035" w:rsidRPr="007B4AF7" w:rsidRDefault="00A230A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94351">
              <w:rPr>
                <w:noProof/>
              </w:rPr>
              <w:t>SR-0273KM25.docx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37B"/>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334C"/>
    <w:rsid w:val="000B4C02"/>
    <w:rsid w:val="000B5B4A"/>
    <w:rsid w:val="000B7FE1"/>
    <w:rsid w:val="000C3E88"/>
    <w:rsid w:val="000C46B9"/>
    <w:rsid w:val="000C58E4"/>
    <w:rsid w:val="000C6F9A"/>
    <w:rsid w:val="000D2F44"/>
    <w:rsid w:val="000D33E4"/>
    <w:rsid w:val="000D70C6"/>
    <w:rsid w:val="000E578A"/>
    <w:rsid w:val="000F2250"/>
    <w:rsid w:val="0010329A"/>
    <w:rsid w:val="00105756"/>
    <w:rsid w:val="001164F9"/>
    <w:rsid w:val="0011719C"/>
    <w:rsid w:val="00135471"/>
    <w:rsid w:val="00140049"/>
    <w:rsid w:val="001520F1"/>
    <w:rsid w:val="00171601"/>
    <w:rsid w:val="001730EB"/>
    <w:rsid w:val="00173276"/>
    <w:rsid w:val="00176122"/>
    <w:rsid w:val="001837B1"/>
    <w:rsid w:val="0019025B"/>
    <w:rsid w:val="00192AF7"/>
    <w:rsid w:val="00197366"/>
    <w:rsid w:val="001A136C"/>
    <w:rsid w:val="001B1979"/>
    <w:rsid w:val="001B6DA2"/>
    <w:rsid w:val="001C25EC"/>
    <w:rsid w:val="001E7F14"/>
    <w:rsid w:val="001F2A41"/>
    <w:rsid w:val="001F313F"/>
    <w:rsid w:val="001F331D"/>
    <w:rsid w:val="001F394C"/>
    <w:rsid w:val="002038AA"/>
    <w:rsid w:val="002114C8"/>
    <w:rsid w:val="0021166F"/>
    <w:rsid w:val="002162DF"/>
    <w:rsid w:val="00230038"/>
    <w:rsid w:val="002312CC"/>
    <w:rsid w:val="00233975"/>
    <w:rsid w:val="00236D73"/>
    <w:rsid w:val="00246535"/>
    <w:rsid w:val="00252DBB"/>
    <w:rsid w:val="00257F60"/>
    <w:rsid w:val="002625EA"/>
    <w:rsid w:val="00262AC5"/>
    <w:rsid w:val="00264AE9"/>
    <w:rsid w:val="00275AE6"/>
    <w:rsid w:val="002836D8"/>
    <w:rsid w:val="002910A6"/>
    <w:rsid w:val="00293E8F"/>
    <w:rsid w:val="002A2055"/>
    <w:rsid w:val="002A7989"/>
    <w:rsid w:val="002B02F3"/>
    <w:rsid w:val="002C3463"/>
    <w:rsid w:val="002D266D"/>
    <w:rsid w:val="002D5B3D"/>
    <w:rsid w:val="002D7447"/>
    <w:rsid w:val="002E315A"/>
    <w:rsid w:val="002E4F8C"/>
    <w:rsid w:val="002E77E6"/>
    <w:rsid w:val="002F560C"/>
    <w:rsid w:val="002F5847"/>
    <w:rsid w:val="0030425A"/>
    <w:rsid w:val="00324B84"/>
    <w:rsid w:val="003421F1"/>
    <w:rsid w:val="0034279C"/>
    <w:rsid w:val="00345810"/>
    <w:rsid w:val="00354F64"/>
    <w:rsid w:val="003559A1"/>
    <w:rsid w:val="003609AA"/>
    <w:rsid w:val="00361563"/>
    <w:rsid w:val="00367C38"/>
    <w:rsid w:val="00371D36"/>
    <w:rsid w:val="00373E17"/>
    <w:rsid w:val="003773C2"/>
    <w:rsid w:val="003775E6"/>
    <w:rsid w:val="00381998"/>
    <w:rsid w:val="00395674"/>
    <w:rsid w:val="003A5F1C"/>
    <w:rsid w:val="003C3E2E"/>
    <w:rsid w:val="003D4A3C"/>
    <w:rsid w:val="003D55B2"/>
    <w:rsid w:val="003E0033"/>
    <w:rsid w:val="003E0A6E"/>
    <w:rsid w:val="003E5452"/>
    <w:rsid w:val="003E7165"/>
    <w:rsid w:val="003E7FF6"/>
    <w:rsid w:val="003F25D4"/>
    <w:rsid w:val="004046B5"/>
    <w:rsid w:val="00406F27"/>
    <w:rsid w:val="00410297"/>
    <w:rsid w:val="004141B8"/>
    <w:rsid w:val="004203B9"/>
    <w:rsid w:val="00432135"/>
    <w:rsid w:val="00440922"/>
    <w:rsid w:val="00446987"/>
    <w:rsid w:val="00446D28"/>
    <w:rsid w:val="004664C0"/>
    <w:rsid w:val="00466CD0"/>
    <w:rsid w:val="00473583"/>
    <w:rsid w:val="00477F32"/>
    <w:rsid w:val="00477F5E"/>
    <w:rsid w:val="00481850"/>
    <w:rsid w:val="004818F6"/>
    <w:rsid w:val="004851A0"/>
    <w:rsid w:val="0048627F"/>
    <w:rsid w:val="004878ED"/>
    <w:rsid w:val="004932AB"/>
    <w:rsid w:val="00494BEF"/>
    <w:rsid w:val="004A5512"/>
    <w:rsid w:val="004A6BE5"/>
    <w:rsid w:val="004B0C18"/>
    <w:rsid w:val="004C1A04"/>
    <w:rsid w:val="004C20BC"/>
    <w:rsid w:val="004C5C9A"/>
    <w:rsid w:val="004D1442"/>
    <w:rsid w:val="004D3DCB"/>
    <w:rsid w:val="004D4DD1"/>
    <w:rsid w:val="004E1946"/>
    <w:rsid w:val="004E66E9"/>
    <w:rsid w:val="004E7DDE"/>
    <w:rsid w:val="004F0090"/>
    <w:rsid w:val="004F172C"/>
    <w:rsid w:val="005002ED"/>
    <w:rsid w:val="00500DBC"/>
    <w:rsid w:val="005045C4"/>
    <w:rsid w:val="00504F57"/>
    <w:rsid w:val="005102BE"/>
    <w:rsid w:val="00523F7F"/>
    <w:rsid w:val="00524D54"/>
    <w:rsid w:val="0054531B"/>
    <w:rsid w:val="00546C24"/>
    <w:rsid w:val="005476FF"/>
    <w:rsid w:val="005516F6"/>
    <w:rsid w:val="00552842"/>
    <w:rsid w:val="00554E89"/>
    <w:rsid w:val="0055782D"/>
    <w:rsid w:val="00564B58"/>
    <w:rsid w:val="00572281"/>
    <w:rsid w:val="00575696"/>
    <w:rsid w:val="005801DD"/>
    <w:rsid w:val="00592A40"/>
    <w:rsid w:val="005A28BC"/>
    <w:rsid w:val="005A5377"/>
    <w:rsid w:val="005B7817"/>
    <w:rsid w:val="005C06C8"/>
    <w:rsid w:val="005C23D7"/>
    <w:rsid w:val="005C40EB"/>
    <w:rsid w:val="005D02B4"/>
    <w:rsid w:val="005D3013"/>
    <w:rsid w:val="005D30A8"/>
    <w:rsid w:val="005E1E50"/>
    <w:rsid w:val="005E2B9C"/>
    <w:rsid w:val="005E3332"/>
    <w:rsid w:val="005E3651"/>
    <w:rsid w:val="005F76B0"/>
    <w:rsid w:val="00604429"/>
    <w:rsid w:val="006067B0"/>
    <w:rsid w:val="00606A8B"/>
    <w:rsid w:val="00611EBA"/>
    <w:rsid w:val="006213A8"/>
    <w:rsid w:val="00623BEA"/>
    <w:rsid w:val="006330C8"/>
    <w:rsid w:val="006347E9"/>
    <w:rsid w:val="00640C87"/>
    <w:rsid w:val="006454BB"/>
    <w:rsid w:val="00657CF4"/>
    <w:rsid w:val="00661463"/>
    <w:rsid w:val="00663B8D"/>
    <w:rsid w:val="00663E00"/>
    <w:rsid w:val="00664F48"/>
    <w:rsid w:val="00664FAD"/>
    <w:rsid w:val="006710DA"/>
    <w:rsid w:val="0067345B"/>
    <w:rsid w:val="00683986"/>
    <w:rsid w:val="00685035"/>
    <w:rsid w:val="0068538A"/>
    <w:rsid w:val="00685770"/>
    <w:rsid w:val="00690DBA"/>
    <w:rsid w:val="006964F9"/>
    <w:rsid w:val="006A395F"/>
    <w:rsid w:val="006A65E2"/>
    <w:rsid w:val="006B37BD"/>
    <w:rsid w:val="006B47BA"/>
    <w:rsid w:val="006C092D"/>
    <w:rsid w:val="006C099D"/>
    <w:rsid w:val="006C18F0"/>
    <w:rsid w:val="006C7E01"/>
    <w:rsid w:val="006D64A5"/>
    <w:rsid w:val="006D6FAD"/>
    <w:rsid w:val="006E0935"/>
    <w:rsid w:val="006E353F"/>
    <w:rsid w:val="006E35AB"/>
    <w:rsid w:val="0070242B"/>
    <w:rsid w:val="00703E4D"/>
    <w:rsid w:val="00711AA9"/>
    <w:rsid w:val="00722155"/>
    <w:rsid w:val="00737F19"/>
    <w:rsid w:val="007642F2"/>
    <w:rsid w:val="00782BF8"/>
    <w:rsid w:val="00783C75"/>
    <w:rsid w:val="007849D9"/>
    <w:rsid w:val="00787433"/>
    <w:rsid w:val="00793C46"/>
    <w:rsid w:val="007A10F1"/>
    <w:rsid w:val="007A1BB8"/>
    <w:rsid w:val="007A3D50"/>
    <w:rsid w:val="007B2D29"/>
    <w:rsid w:val="007B412F"/>
    <w:rsid w:val="007B4AF7"/>
    <w:rsid w:val="007B4DBF"/>
    <w:rsid w:val="007C5458"/>
    <w:rsid w:val="007D2C67"/>
    <w:rsid w:val="007E06BB"/>
    <w:rsid w:val="007E4C39"/>
    <w:rsid w:val="007F50D1"/>
    <w:rsid w:val="00800280"/>
    <w:rsid w:val="00816D52"/>
    <w:rsid w:val="00831048"/>
    <w:rsid w:val="00834272"/>
    <w:rsid w:val="008456DA"/>
    <w:rsid w:val="00847430"/>
    <w:rsid w:val="008625C1"/>
    <w:rsid w:val="00867A2F"/>
    <w:rsid w:val="0087496C"/>
    <w:rsid w:val="0087671D"/>
    <w:rsid w:val="008806F9"/>
    <w:rsid w:val="00887957"/>
    <w:rsid w:val="008A39EA"/>
    <w:rsid w:val="008A57E3"/>
    <w:rsid w:val="008B5BF4"/>
    <w:rsid w:val="008C0CEE"/>
    <w:rsid w:val="008C1B18"/>
    <w:rsid w:val="008C2D0E"/>
    <w:rsid w:val="008D46EC"/>
    <w:rsid w:val="008E0E25"/>
    <w:rsid w:val="008E61A1"/>
    <w:rsid w:val="009031EF"/>
    <w:rsid w:val="00917EA3"/>
    <w:rsid w:val="00917EE0"/>
    <w:rsid w:val="00921C89"/>
    <w:rsid w:val="00926966"/>
    <w:rsid w:val="00926D03"/>
    <w:rsid w:val="00934036"/>
    <w:rsid w:val="00934889"/>
    <w:rsid w:val="0094541D"/>
    <w:rsid w:val="009473EA"/>
    <w:rsid w:val="009516DB"/>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5C60"/>
    <w:rsid w:val="009F68F1"/>
    <w:rsid w:val="00A01296"/>
    <w:rsid w:val="00A04529"/>
    <w:rsid w:val="00A0584B"/>
    <w:rsid w:val="00A136AD"/>
    <w:rsid w:val="00A17135"/>
    <w:rsid w:val="00A21A6F"/>
    <w:rsid w:val="00A230A0"/>
    <w:rsid w:val="00A24E56"/>
    <w:rsid w:val="00A26A62"/>
    <w:rsid w:val="00A35A9B"/>
    <w:rsid w:val="00A4070E"/>
    <w:rsid w:val="00A40CA0"/>
    <w:rsid w:val="00A414CE"/>
    <w:rsid w:val="00A504A7"/>
    <w:rsid w:val="00A53677"/>
    <w:rsid w:val="00A53BF2"/>
    <w:rsid w:val="00A60D68"/>
    <w:rsid w:val="00A73EFA"/>
    <w:rsid w:val="00A77A3B"/>
    <w:rsid w:val="00A90EA9"/>
    <w:rsid w:val="00A92F6F"/>
    <w:rsid w:val="00A97523"/>
    <w:rsid w:val="00AA1BD8"/>
    <w:rsid w:val="00AA7824"/>
    <w:rsid w:val="00AB0FA3"/>
    <w:rsid w:val="00AB3DC7"/>
    <w:rsid w:val="00AB5679"/>
    <w:rsid w:val="00AB73BF"/>
    <w:rsid w:val="00AC335C"/>
    <w:rsid w:val="00AC463E"/>
    <w:rsid w:val="00AD1301"/>
    <w:rsid w:val="00AD3BE2"/>
    <w:rsid w:val="00AD3D38"/>
    <w:rsid w:val="00AD3E3D"/>
    <w:rsid w:val="00AD6571"/>
    <w:rsid w:val="00AE1EE4"/>
    <w:rsid w:val="00AE36EC"/>
    <w:rsid w:val="00AE7406"/>
    <w:rsid w:val="00AF1688"/>
    <w:rsid w:val="00AF46E6"/>
    <w:rsid w:val="00AF5139"/>
    <w:rsid w:val="00B06EDA"/>
    <w:rsid w:val="00B1161F"/>
    <w:rsid w:val="00B11661"/>
    <w:rsid w:val="00B23DE6"/>
    <w:rsid w:val="00B32B4D"/>
    <w:rsid w:val="00B3462C"/>
    <w:rsid w:val="00B4137E"/>
    <w:rsid w:val="00B54DF7"/>
    <w:rsid w:val="00B56223"/>
    <w:rsid w:val="00B56E79"/>
    <w:rsid w:val="00B57AA7"/>
    <w:rsid w:val="00B62EFD"/>
    <w:rsid w:val="00B637AA"/>
    <w:rsid w:val="00B63BE2"/>
    <w:rsid w:val="00B7559A"/>
    <w:rsid w:val="00B7592C"/>
    <w:rsid w:val="00B809D3"/>
    <w:rsid w:val="00B84B66"/>
    <w:rsid w:val="00B85475"/>
    <w:rsid w:val="00B9090A"/>
    <w:rsid w:val="00B92196"/>
    <w:rsid w:val="00B9228D"/>
    <w:rsid w:val="00B929EC"/>
    <w:rsid w:val="00B94351"/>
    <w:rsid w:val="00BA4735"/>
    <w:rsid w:val="00BB0725"/>
    <w:rsid w:val="00BB1C20"/>
    <w:rsid w:val="00BC408A"/>
    <w:rsid w:val="00BC5023"/>
    <w:rsid w:val="00BC556C"/>
    <w:rsid w:val="00BD42DA"/>
    <w:rsid w:val="00BD4684"/>
    <w:rsid w:val="00BE08A7"/>
    <w:rsid w:val="00BE4391"/>
    <w:rsid w:val="00BF3E48"/>
    <w:rsid w:val="00C03B62"/>
    <w:rsid w:val="00C15F1B"/>
    <w:rsid w:val="00C16288"/>
    <w:rsid w:val="00C1629F"/>
    <w:rsid w:val="00C17D1D"/>
    <w:rsid w:val="00C377BE"/>
    <w:rsid w:val="00C45923"/>
    <w:rsid w:val="00C543E7"/>
    <w:rsid w:val="00C70225"/>
    <w:rsid w:val="00C718B7"/>
    <w:rsid w:val="00C72198"/>
    <w:rsid w:val="00C73C7D"/>
    <w:rsid w:val="00C75005"/>
    <w:rsid w:val="00C75680"/>
    <w:rsid w:val="00C77DAC"/>
    <w:rsid w:val="00C970DF"/>
    <w:rsid w:val="00C979D2"/>
    <w:rsid w:val="00CA15AA"/>
    <w:rsid w:val="00CA7E71"/>
    <w:rsid w:val="00CB2673"/>
    <w:rsid w:val="00CB701D"/>
    <w:rsid w:val="00CC2AFF"/>
    <w:rsid w:val="00CC3F0E"/>
    <w:rsid w:val="00CD08C9"/>
    <w:rsid w:val="00CD1FE8"/>
    <w:rsid w:val="00CD38CD"/>
    <w:rsid w:val="00CD3E0C"/>
    <w:rsid w:val="00CD5565"/>
    <w:rsid w:val="00CD616C"/>
    <w:rsid w:val="00CE4FFC"/>
    <w:rsid w:val="00CF68D6"/>
    <w:rsid w:val="00CF7B4A"/>
    <w:rsid w:val="00D009F8"/>
    <w:rsid w:val="00D065BF"/>
    <w:rsid w:val="00D078DA"/>
    <w:rsid w:val="00D123F1"/>
    <w:rsid w:val="00D14995"/>
    <w:rsid w:val="00D204F2"/>
    <w:rsid w:val="00D211CF"/>
    <w:rsid w:val="00D2455C"/>
    <w:rsid w:val="00D25023"/>
    <w:rsid w:val="00D27F8C"/>
    <w:rsid w:val="00D33843"/>
    <w:rsid w:val="00D54A6F"/>
    <w:rsid w:val="00D55F9D"/>
    <w:rsid w:val="00D57D57"/>
    <w:rsid w:val="00D62E42"/>
    <w:rsid w:val="00D67DF7"/>
    <w:rsid w:val="00D73D72"/>
    <w:rsid w:val="00D772FB"/>
    <w:rsid w:val="00D942AF"/>
    <w:rsid w:val="00D96BA2"/>
    <w:rsid w:val="00DA1AA0"/>
    <w:rsid w:val="00DA512B"/>
    <w:rsid w:val="00DC44A8"/>
    <w:rsid w:val="00DC6047"/>
    <w:rsid w:val="00DE4BEE"/>
    <w:rsid w:val="00DE5B3D"/>
    <w:rsid w:val="00DE7112"/>
    <w:rsid w:val="00DF19BE"/>
    <w:rsid w:val="00DF3B44"/>
    <w:rsid w:val="00E124EC"/>
    <w:rsid w:val="00E1372E"/>
    <w:rsid w:val="00E13F97"/>
    <w:rsid w:val="00E21D30"/>
    <w:rsid w:val="00E24D9A"/>
    <w:rsid w:val="00E27805"/>
    <w:rsid w:val="00E27A11"/>
    <w:rsid w:val="00E30497"/>
    <w:rsid w:val="00E358A2"/>
    <w:rsid w:val="00E35C9A"/>
    <w:rsid w:val="00E3771B"/>
    <w:rsid w:val="00E40979"/>
    <w:rsid w:val="00E435AC"/>
    <w:rsid w:val="00E43F26"/>
    <w:rsid w:val="00E52A36"/>
    <w:rsid w:val="00E6378B"/>
    <w:rsid w:val="00E63EC3"/>
    <w:rsid w:val="00E653DA"/>
    <w:rsid w:val="00E65958"/>
    <w:rsid w:val="00E746F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0181"/>
    <w:rsid w:val="00EF288E"/>
    <w:rsid w:val="00EF37A8"/>
    <w:rsid w:val="00EF531F"/>
    <w:rsid w:val="00F05EB8"/>
    <w:rsid w:val="00F05FE8"/>
    <w:rsid w:val="00F06D86"/>
    <w:rsid w:val="00F13D87"/>
    <w:rsid w:val="00F149E5"/>
    <w:rsid w:val="00F15E33"/>
    <w:rsid w:val="00F17DA2"/>
    <w:rsid w:val="00F22EC0"/>
    <w:rsid w:val="00F25C47"/>
    <w:rsid w:val="00F27D7B"/>
    <w:rsid w:val="00F31D34"/>
    <w:rsid w:val="00F342A1"/>
    <w:rsid w:val="00F35053"/>
    <w:rsid w:val="00F35E5E"/>
    <w:rsid w:val="00F36FBA"/>
    <w:rsid w:val="00F41C66"/>
    <w:rsid w:val="00F44D36"/>
    <w:rsid w:val="00F46262"/>
    <w:rsid w:val="00F4795D"/>
    <w:rsid w:val="00F50A61"/>
    <w:rsid w:val="00F525CD"/>
    <w:rsid w:val="00F5286C"/>
    <w:rsid w:val="00F52E12"/>
    <w:rsid w:val="00F54F40"/>
    <w:rsid w:val="00F638CA"/>
    <w:rsid w:val="00F657C5"/>
    <w:rsid w:val="00F753A4"/>
    <w:rsid w:val="00F900B4"/>
    <w:rsid w:val="00FA0F2E"/>
    <w:rsid w:val="00FA4DB1"/>
    <w:rsid w:val="00FB3F2A"/>
    <w:rsid w:val="00FC3593"/>
    <w:rsid w:val="00FD117D"/>
    <w:rsid w:val="00FD72E3"/>
    <w:rsid w:val="00FE06FC"/>
    <w:rsid w:val="00FE6A0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5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065BF"/>
    <w:rPr>
      <w:rFonts w:ascii="Times New Roman" w:hAnsi="Times New Roman"/>
      <w:b w:val="0"/>
      <w:i w:val="0"/>
      <w:sz w:val="22"/>
    </w:rPr>
  </w:style>
  <w:style w:type="paragraph" w:styleId="NoSpacing">
    <w:name w:val="No Spacing"/>
    <w:uiPriority w:val="1"/>
    <w:qFormat/>
    <w:rsid w:val="00D065BF"/>
    <w:pPr>
      <w:spacing w:after="0" w:line="240" w:lineRule="auto"/>
    </w:pPr>
  </w:style>
  <w:style w:type="paragraph" w:customStyle="1" w:styleId="scemptylineheader">
    <w:name w:val="sc_emptyline_header"/>
    <w:qFormat/>
    <w:rsid w:val="00D065B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065B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065B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065B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065B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065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065BF"/>
    <w:rPr>
      <w:color w:val="808080"/>
    </w:rPr>
  </w:style>
  <w:style w:type="paragraph" w:customStyle="1" w:styleId="scdirectionallanguage">
    <w:name w:val="sc_directional_language"/>
    <w:qFormat/>
    <w:rsid w:val="00D065B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065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065B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065B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065B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065B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065B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065B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065B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065B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065B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065B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065B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065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065B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065B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065B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065BF"/>
    <w:rPr>
      <w:rFonts w:ascii="Times New Roman" w:hAnsi="Times New Roman"/>
      <w:color w:val="auto"/>
      <w:sz w:val="22"/>
    </w:rPr>
  </w:style>
  <w:style w:type="paragraph" w:customStyle="1" w:styleId="scclippagebillheader">
    <w:name w:val="sc_clip_page_bill_header"/>
    <w:qFormat/>
    <w:rsid w:val="00D065B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065B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065B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06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5BF"/>
    <w:rPr>
      <w:lang w:val="en-US"/>
    </w:rPr>
  </w:style>
  <w:style w:type="paragraph" w:styleId="Footer">
    <w:name w:val="footer"/>
    <w:basedOn w:val="Normal"/>
    <w:link w:val="FooterChar"/>
    <w:uiPriority w:val="99"/>
    <w:unhideWhenUsed/>
    <w:rsid w:val="00D06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5BF"/>
    <w:rPr>
      <w:lang w:val="en-US"/>
    </w:rPr>
  </w:style>
  <w:style w:type="paragraph" w:styleId="ListParagraph">
    <w:name w:val="List Paragraph"/>
    <w:basedOn w:val="Normal"/>
    <w:uiPriority w:val="34"/>
    <w:qFormat/>
    <w:rsid w:val="00D065BF"/>
    <w:pPr>
      <w:ind w:left="720"/>
      <w:contextualSpacing/>
    </w:pPr>
  </w:style>
  <w:style w:type="paragraph" w:customStyle="1" w:styleId="scbillfooter">
    <w:name w:val="sc_bill_footer"/>
    <w:qFormat/>
    <w:rsid w:val="00D065B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06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065B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065B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065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065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065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065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065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065B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065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065B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065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065BF"/>
    <w:pPr>
      <w:widowControl w:val="0"/>
      <w:suppressAutoHyphens/>
      <w:spacing w:after="0" w:line="360" w:lineRule="auto"/>
    </w:pPr>
    <w:rPr>
      <w:rFonts w:ascii="Times New Roman" w:hAnsi="Times New Roman"/>
      <w:lang w:val="en-US"/>
    </w:rPr>
  </w:style>
  <w:style w:type="paragraph" w:customStyle="1" w:styleId="sctableln">
    <w:name w:val="sc_table_ln"/>
    <w:qFormat/>
    <w:rsid w:val="00D065B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065B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065BF"/>
    <w:rPr>
      <w:strike/>
      <w:dstrike w:val="0"/>
    </w:rPr>
  </w:style>
  <w:style w:type="character" w:customStyle="1" w:styleId="scinsert">
    <w:name w:val="sc_insert"/>
    <w:uiPriority w:val="1"/>
    <w:qFormat/>
    <w:rsid w:val="00D065BF"/>
    <w:rPr>
      <w:caps w:val="0"/>
      <w:smallCaps w:val="0"/>
      <w:strike w:val="0"/>
      <w:dstrike w:val="0"/>
      <w:vanish w:val="0"/>
      <w:u w:val="single"/>
      <w:vertAlign w:val="baseline"/>
    </w:rPr>
  </w:style>
  <w:style w:type="character" w:customStyle="1" w:styleId="scinsertred">
    <w:name w:val="sc_insert_red"/>
    <w:uiPriority w:val="1"/>
    <w:qFormat/>
    <w:rsid w:val="00D065BF"/>
    <w:rPr>
      <w:caps w:val="0"/>
      <w:smallCaps w:val="0"/>
      <w:strike w:val="0"/>
      <w:dstrike w:val="0"/>
      <w:vanish w:val="0"/>
      <w:color w:val="FF0000"/>
      <w:u w:val="single"/>
      <w:vertAlign w:val="baseline"/>
    </w:rPr>
  </w:style>
  <w:style w:type="character" w:customStyle="1" w:styleId="scinsertblue">
    <w:name w:val="sc_insert_blue"/>
    <w:uiPriority w:val="1"/>
    <w:qFormat/>
    <w:rsid w:val="00D065BF"/>
    <w:rPr>
      <w:caps w:val="0"/>
      <w:smallCaps w:val="0"/>
      <w:strike w:val="0"/>
      <w:dstrike w:val="0"/>
      <w:vanish w:val="0"/>
      <w:color w:val="0070C0"/>
      <w:u w:val="single"/>
      <w:vertAlign w:val="baseline"/>
    </w:rPr>
  </w:style>
  <w:style w:type="character" w:customStyle="1" w:styleId="scstrikered">
    <w:name w:val="sc_strike_red"/>
    <w:uiPriority w:val="1"/>
    <w:qFormat/>
    <w:rsid w:val="00D065BF"/>
    <w:rPr>
      <w:strike/>
      <w:dstrike w:val="0"/>
      <w:color w:val="FF0000"/>
    </w:rPr>
  </w:style>
  <w:style w:type="character" w:customStyle="1" w:styleId="scstrikeblue">
    <w:name w:val="sc_strike_blue"/>
    <w:uiPriority w:val="1"/>
    <w:qFormat/>
    <w:rsid w:val="00D065BF"/>
    <w:rPr>
      <w:strike/>
      <w:dstrike w:val="0"/>
      <w:color w:val="0070C0"/>
    </w:rPr>
  </w:style>
  <w:style w:type="character" w:customStyle="1" w:styleId="scinsertbluenounderline">
    <w:name w:val="sc_insert_blue_no_underline"/>
    <w:uiPriority w:val="1"/>
    <w:qFormat/>
    <w:rsid w:val="00D065B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065B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065BF"/>
    <w:rPr>
      <w:strike/>
      <w:dstrike w:val="0"/>
      <w:color w:val="0070C0"/>
      <w:lang w:val="en-US"/>
    </w:rPr>
  </w:style>
  <w:style w:type="character" w:customStyle="1" w:styleId="scstrikerednoncodified">
    <w:name w:val="sc_strike_red_non_codified"/>
    <w:uiPriority w:val="1"/>
    <w:qFormat/>
    <w:rsid w:val="00D065BF"/>
    <w:rPr>
      <w:strike/>
      <w:dstrike w:val="0"/>
      <w:color w:val="FF0000"/>
    </w:rPr>
  </w:style>
  <w:style w:type="paragraph" w:customStyle="1" w:styleId="scbillsiglines">
    <w:name w:val="sc_bill_sig_lines"/>
    <w:qFormat/>
    <w:rsid w:val="00D065B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065BF"/>
    <w:rPr>
      <w:bdr w:val="none" w:sz="0" w:space="0" w:color="auto"/>
      <w:shd w:val="clear" w:color="auto" w:fill="FEC6C6"/>
    </w:rPr>
  </w:style>
  <w:style w:type="character" w:customStyle="1" w:styleId="screstoreblue">
    <w:name w:val="sc_restore_blue"/>
    <w:uiPriority w:val="1"/>
    <w:qFormat/>
    <w:rsid w:val="00D065BF"/>
    <w:rPr>
      <w:color w:val="4472C4" w:themeColor="accent1"/>
      <w:bdr w:val="none" w:sz="0" w:space="0" w:color="auto"/>
      <w:shd w:val="clear" w:color="auto" w:fill="auto"/>
    </w:rPr>
  </w:style>
  <w:style w:type="character" w:customStyle="1" w:styleId="screstorered">
    <w:name w:val="sc_restore_red"/>
    <w:uiPriority w:val="1"/>
    <w:qFormat/>
    <w:rsid w:val="00D065BF"/>
    <w:rPr>
      <w:color w:val="FF0000"/>
      <w:bdr w:val="none" w:sz="0" w:space="0" w:color="auto"/>
      <w:shd w:val="clear" w:color="auto" w:fill="auto"/>
    </w:rPr>
  </w:style>
  <w:style w:type="character" w:customStyle="1" w:styleId="scstrikenewblue">
    <w:name w:val="sc_strike_new_blue"/>
    <w:uiPriority w:val="1"/>
    <w:qFormat/>
    <w:rsid w:val="00D065BF"/>
    <w:rPr>
      <w:strike w:val="0"/>
      <w:dstrike/>
      <w:color w:val="0070C0"/>
      <w:u w:val="none"/>
    </w:rPr>
  </w:style>
  <w:style w:type="character" w:customStyle="1" w:styleId="scstrikenewred">
    <w:name w:val="sc_strike_new_red"/>
    <w:uiPriority w:val="1"/>
    <w:qFormat/>
    <w:rsid w:val="00D065BF"/>
    <w:rPr>
      <w:strike w:val="0"/>
      <w:dstrike/>
      <w:color w:val="FF0000"/>
      <w:u w:val="none"/>
    </w:rPr>
  </w:style>
  <w:style w:type="character" w:customStyle="1" w:styleId="scamendsenate">
    <w:name w:val="sc_amend_senate"/>
    <w:uiPriority w:val="1"/>
    <w:qFormat/>
    <w:rsid w:val="00D065BF"/>
    <w:rPr>
      <w:bdr w:val="none" w:sz="0" w:space="0" w:color="auto"/>
      <w:shd w:val="clear" w:color="auto" w:fill="FFF2CC" w:themeFill="accent4" w:themeFillTint="33"/>
    </w:rPr>
  </w:style>
  <w:style w:type="character" w:customStyle="1" w:styleId="scamendhouse">
    <w:name w:val="sc_amend_house"/>
    <w:uiPriority w:val="1"/>
    <w:qFormat/>
    <w:rsid w:val="00D065B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9&amp;session=126&amp;summary=B" TargetMode="External" Id="R3d052b7b49bf4409" /><Relationship Type="http://schemas.openxmlformats.org/officeDocument/2006/relationships/hyperlink" Target="https://www.scstatehouse.gov/sess126_2025-2026/prever/449_20250313.docx" TargetMode="External" Id="R8a28ac4186174d23" /><Relationship Type="http://schemas.openxmlformats.org/officeDocument/2006/relationships/hyperlink" Target="h:\sj\20250313.docx" TargetMode="External" Id="R8feb953ad91447ae" /><Relationship Type="http://schemas.openxmlformats.org/officeDocument/2006/relationships/hyperlink" Target="h:\sj\20250313.docx" TargetMode="External" Id="R559d6236dfce4b9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710DA"/>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4414bf38-9d97-4fc5-93d7-090ddc6ad84d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2025-03-13T00:00:00-04:00</T_BILL_DT_VERSION>
  <T_BILL_D_INTRODATE>2025-03-13</T_BILL_D_INTRODATE>
  <T_BILL_D_SENATEINTRODATE>2025-03-13</T_BILL_D_SENATEINTRODATE>
  <T_BILL_N_INTERNALVERSIONNUMBER>1</T_BILL_N_INTERNALVERSIONNUMBER>
  <T_BILL_N_SESSION>126</T_BILL_N_SESSION>
  <T_BILL_N_VERSIONNUMBER>1</T_BILL_N_VERSIONNUMBER>
  <T_BILL_N_YEAR>2025</T_BILL_N_YEAR>
  <T_BILL_REQUEST_REQUEST>300c7f42-9144-4332-af19-ec514ab1b410</T_BILL_REQUEST_REQUEST>
  <T_BILL_R_ORIGINALDRAFT>c547f29f-f75f-4eeb-b85f-fe5aaea69a09</T_BILL_R_ORIGINALDRAFT>
  <T_BILL_SPONSOR_SPONSOR>c2583581-5aff-4dde-a767-069ac9df61ed</T_BILL_SPONSOR_SPONSOR>
  <T_BILL_T_BILLNAME>[0449]</T_BILL_T_BILLNAME>
  <T_BILL_T_BILLNUMBER>449</T_BILL_T_BILLNUMBER>
  <T_BILL_T_BILLTITLE>TO AMEND THE SOUTH CAROLINA CODE OF LAWS BY AMENDING SECTION 40‑43‑30, RELATING TO DEFINITIONS FOR THE SOUTH CAROLINA PHARMACY PRACTICE ACT, SO AS TO PROVIDE A DEFINITION FOR COLLABORATIVE PRACTICE AGREEMENTS; BY ADDING SECTION 40‑43‑245 SO AS TO AUTHORIZE PHARMACISTS AND PHYSICIANS TO ENTER INTO COLLABORATIVE PRACTICE AGREEMENTS; BY AMENDING SECTION 40‑47‑20, RELATING TO DEFINITIONS FOR PHYSICIANS AND MISCELLANEOUS HEALTH CARE PROFESSIONALS, SO AS TO PROVIDE A DEFINITION FOR COLLABORATIVE PRACTICE AGREEMENTS; BY ADDING SECTION 40‑47‑205 SO AS TO AUTHORIZE PHYSICIANS AND PHARMACISTS TO ENTER INTO COLLABORATIVE PRACTICE AGREEMENTS; AND TO REQUIRE THE STATE BOARD OF PHARMACY AND THE STATE BOARD OF MEDICAL EXAMINERS TO PROMULGATE REGULATIONS GOVERNING THE USE OF COLLABORATIVE PRACTICE AGREEMENTS AND TO PROVIDE THAT COLLABORATIVE PRACTICE AGREEMENTS MAY NOT BE IMPLEMENTED UNTIL AFTER THE REGULATIONS ARE EFFECTIVE.</T_BILL_T_BILLTITLE>
  <T_BILL_T_CHAMBER>senate</T_BILL_T_CHAMBER>
  <T_BILL_T_FILENAME> </T_BILL_T_FILENAME>
  <T_BILL_T_LEGTYPE>bill_statewide</T_BILL_T_LEGTYPE>
  <T_BILL_T_RATNUMBERSTRING>SNone</T_BILL_T_RATNUMBERSTRING>
  <T_BILL_T_SECTIONS>[{"SectionUUID":"afbe296c-3479-4482-8ac9-f16216c9531e","SectionName":"code_section","SectionNumber":1,"SectionType":"code_section","CodeSections":[{"CodeSectionBookmarkName":"ns_T40C43N30_da4d2171d","IsConstitutionSection":false,"Identity":"40-43-30","IsNew":true,"SubSections":[{"Level":1,"Identity":"T40C43N30S62","SubSectionBookmarkName":"ss_T40C43N30S62_lv1_7a62c4b4e","IsNewSubSection":true,"SubSectionReplacement":""}],"TitleRelatedTo":"Definitions for the south carolina pharmacy practice act","TitleSoAsTo":"provide a definition for collaborative practice agreements","Deleted":false}],"TitleText":"","DisableControls":false,"Deleted":false,"RepealItems":[],"SectionBookmarkName":"bs_num_1_0f1b3dc3a"},{"SectionUUID":"cdd724a4-6c5c-44e7-a30f-04e8d9da11a5","SectionName":"code_section","SectionNumber":2,"SectionType":"code_section","CodeSections":[{"CodeSectionBookmarkName":"ns_T40C43N245_48e91789b","IsConstitutionSection":false,"Identity":"40-43-245","IsNew":true,"SubSections":[],"TitleRelatedTo":"","TitleSoAsTo":"authorize pharmacists and physicians to enter into collaborative practice agreements","Deleted":false}],"TitleText":"","DisableControls":false,"Deleted":false,"RepealItems":[],"SectionBookmarkName":"bs_num_2_5177a2c93"},{"SectionUUID":"082480cc-4b0f-4f4a-a093-cfa0267737e6","SectionName":"code_section","SectionNumber":3,"SectionType":"code_section","CodeSections":[{"CodeSectionBookmarkName":"ns_T40C47N20_c5b68ef40","IsConstitutionSection":false,"Identity":"40-47-20","IsNew":true,"SubSections":[{"Level":1,"Identity":"T40C47N20S60","SubSectionBookmarkName":"ss_T40C47N20S60_lv1_ac2914bb7","IsNewSubSection":true,"SubSectionReplacement":""}],"TitleRelatedTo":"Definitions for physicians and miscellaneous health care professional","TitleSoAsTo":"provide a definition for collaborative practice agreements","Deleted":false}],"TitleText":"","DisableControls":false,"Deleted":false,"RepealItems":[],"SectionBookmarkName":"bs_num_3_18c1dac90"},{"SectionUUID":"75ede4d3-e2c2-44c3-b563-1ace5d27366f","SectionName":"code_section","SectionNumber":4,"SectionType":"code_section","CodeSections":[{"CodeSectionBookmarkName":"ns_T40C47N205_5d8ca3e47","IsConstitutionSection":false,"Identity":"40-47-205","IsNew":true,"SubSections":[],"TitleRelatedTo":"","TitleSoAsTo":"authorized physicians and pharmacists to enter into collaborative practice agreements","Deleted":false}],"TitleText":"","DisableControls":false,"Deleted":false,"RepealItems":[],"SectionBookmarkName":"bs_num_4_e9912399e"},{"SectionUUID":"d9024703-c1f8-485f-8d23-d8a89a5ec5b9","SectionName":"New Blank SECTION","SectionNumber":5,"SectionType":"new","CodeSections":[],"TitleText":"to require the state board of pharmacy and the state board of medical examiners to promulgate regulations governing the use of collaborative practice agreements and to provide that collaborative practice agreements may not be implemented until after the regulations are effective","DisableControls":false,"Deleted":false,"RepealItems":[],"SectionBookmarkName":"bs_num_5_2f23cb59a"},{"SectionUUID":"8f03ca95-8faa-4d43-a9c2-8afc498075bd","SectionName":"standard_eff_date_section","SectionNumber":6,"SectionType":"drafting_clause","CodeSections":[],"TitleText":"","DisableControls":false,"Deleted":false,"RepealItems":[],"SectionBookmarkName":"bs_num_6_lastsection"}]</T_BILL_T_SECTIONS>
  <T_BILL_T_SUBJECT>Collaborative Practice Agreements</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33EB4D-D853-4118-80C9-3709B529AEC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3266</Characters>
  <Application>Microsoft Office Word</Application>
  <DocSecurity>0</DocSecurity>
  <Lines>71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2025-03-11T13:51:00Z</dcterms:created>
  <dcterms:modified xsi:type="dcterms:W3CDTF">2025-03-11T13:51:00Z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