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1A78" w14:textId="77777777" w:rsidR="00E23141" w:rsidRDefault="00E23141">
      <w:pPr>
        <w:pStyle w:val="Title"/>
        <w:ind w:left="0" w:right="0"/>
      </w:pPr>
    </w:p>
    <w:p w14:paraId="1B1E3740" w14:textId="77777777" w:rsidR="00E23141" w:rsidRDefault="00E23141">
      <w:pPr>
        <w:pStyle w:val="Title"/>
        <w:ind w:left="0" w:right="0"/>
        <w:jc w:val="right"/>
      </w:pPr>
      <w:r>
        <w:rPr>
          <w:sz w:val="24"/>
        </w:rPr>
        <w:t xml:space="preserve">NO. 30 </w:t>
      </w:r>
    </w:p>
    <w:p w14:paraId="713A5AEE" w14:textId="77777777" w:rsidR="00E23141" w:rsidRDefault="00E23141">
      <w:pPr>
        <w:pStyle w:val="Title"/>
        <w:ind w:left="0" w:right="0"/>
      </w:pPr>
    </w:p>
    <w:p w14:paraId="66BF3DA4" w14:textId="77777777" w:rsidR="00E23141" w:rsidRDefault="00E23141">
      <w:pPr>
        <w:pStyle w:val="Title"/>
        <w:ind w:left="0" w:right="0"/>
      </w:pPr>
    </w:p>
    <w:p w14:paraId="51ACAD0B" w14:textId="77777777" w:rsidR="00E23141" w:rsidRDefault="00E23141">
      <w:pPr>
        <w:pStyle w:val="Title"/>
        <w:ind w:left="0" w:right="0"/>
      </w:pPr>
      <w:r>
        <w:t>JOURNAL</w:t>
      </w:r>
    </w:p>
    <w:p w14:paraId="6877717C" w14:textId="77777777" w:rsidR="00E23141" w:rsidRDefault="00E23141">
      <w:pPr>
        <w:pStyle w:val="Title"/>
        <w:ind w:left="0" w:right="0"/>
        <w:jc w:val="left"/>
      </w:pPr>
    </w:p>
    <w:p w14:paraId="494990DE" w14:textId="77777777" w:rsidR="00E23141" w:rsidRDefault="00E23141">
      <w:pPr>
        <w:pStyle w:val="Title"/>
        <w:ind w:left="0" w:right="0"/>
        <w:rPr>
          <w:sz w:val="26"/>
        </w:rPr>
      </w:pPr>
      <w:r>
        <w:rPr>
          <w:sz w:val="26"/>
        </w:rPr>
        <w:t>of the</w:t>
      </w:r>
    </w:p>
    <w:p w14:paraId="264760ED" w14:textId="77777777" w:rsidR="00E23141" w:rsidRDefault="00E23141">
      <w:pPr>
        <w:pStyle w:val="Title"/>
        <w:ind w:left="0" w:right="0"/>
        <w:jc w:val="left"/>
        <w:rPr>
          <w:sz w:val="26"/>
        </w:rPr>
      </w:pPr>
    </w:p>
    <w:p w14:paraId="1B5E3A7E" w14:textId="77777777" w:rsidR="00E23141" w:rsidRDefault="00E23141">
      <w:pPr>
        <w:pStyle w:val="Title"/>
        <w:ind w:left="0" w:right="0"/>
      </w:pPr>
      <w:r>
        <w:t>HOUSE OF REPRESENTATIVES</w:t>
      </w:r>
    </w:p>
    <w:p w14:paraId="08F6B7D0" w14:textId="77777777" w:rsidR="00E23141" w:rsidRDefault="00E23141">
      <w:pPr>
        <w:pStyle w:val="Title"/>
        <w:ind w:left="0" w:right="0"/>
        <w:jc w:val="left"/>
      </w:pPr>
    </w:p>
    <w:p w14:paraId="7BF65756" w14:textId="77777777" w:rsidR="00E23141" w:rsidRDefault="00E23141">
      <w:pPr>
        <w:pStyle w:val="Title"/>
        <w:ind w:left="0" w:right="0"/>
        <w:rPr>
          <w:sz w:val="26"/>
        </w:rPr>
      </w:pPr>
      <w:r>
        <w:rPr>
          <w:sz w:val="26"/>
        </w:rPr>
        <w:t>of the</w:t>
      </w:r>
    </w:p>
    <w:p w14:paraId="348187F6" w14:textId="77777777" w:rsidR="00E23141" w:rsidRDefault="00E23141">
      <w:pPr>
        <w:pStyle w:val="Title"/>
        <w:ind w:left="0" w:right="0"/>
        <w:jc w:val="left"/>
      </w:pPr>
    </w:p>
    <w:p w14:paraId="6849BCCF" w14:textId="77777777" w:rsidR="00E23141" w:rsidRDefault="00E23141">
      <w:pPr>
        <w:pStyle w:val="Title"/>
        <w:ind w:left="0" w:right="0"/>
      </w:pPr>
      <w:r>
        <w:t>STATE OF SOUTH CAROLINA</w:t>
      </w:r>
    </w:p>
    <w:p w14:paraId="6FDD463C" w14:textId="77777777" w:rsidR="00E23141" w:rsidRDefault="00E23141">
      <w:pPr>
        <w:pStyle w:val="Cover1"/>
        <w:ind w:right="0"/>
      </w:pPr>
    </w:p>
    <w:p w14:paraId="16DC615D" w14:textId="77777777" w:rsidR="00E23141" w:rsidRDefault="00E23141">
      <w:pPr>
        <w:pStyle w:val="Cover1"/>
        <w:ind w:right="0"/>
      </w:pPr>
    </w:p>
    <w:p w14:paraId="1F8FE01D" w14:textId="6CF792B0" w:rsidR="00E23141" w:rsidRDefault="00E23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9DB2333" wp14:editId="70C35EE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D957C45" w14:textId="77777777" w:rsidR="00E23141" w:rsidRDefault="00E23141">
      <w:pPr>
        <w:pStyle w:val="Cover1"/>
        <w:ind w:right="0"/>
      </w:pPr>
    </w:p>
    <w:p w14:paraId="1ACD44B3" w14:textId="77777777" w:rsidR="00E23141" w:rsidRDefault="00E23141">
      <w:pPr>
        <w:pStyle w:val="Cover1"/>
        <w:ind w:right="0"/>
      </w:pPr>
    </w:p>
    <w:p w14:paraId="4FD15494" w14:textId="77777777" w:rsidR="00E23141" w:rsidRDefault="00E23141">
      <w:pPr>
        <w:pStyle w:val="Cover4"/>
        <w:ind w:right="0"/>
      </w:pPr>
      <w:r>
        <w:t xml:space="preserve">REGULAR SESSION BEGINNING TUESDAY, JANUARY 14, 2025 </w:t>
      </w:r>
    </w:p>
    <w:p w14:paraId="2CA68B88" w14:textId="77777777" w:rsidR="00E23141" w:rsidRDefault="00E23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C43AB1D" w14:textId="77777777" w:rsidR="00E23141" w:rsidRDefault="00E23141">
      <w:pPr>
        <w:pStyle w:val="Cover1"/>
        <w:ind w:right="0"/>
      </w:pPr>
    </w:p>
    <w:p w14:paraId="1B082EAF" w14:textId="77777777" w:rsidR="00E23141" w:rsidRDefault="00E23141">
      <w:pPr>
        <w:pStyle w:val="Cover2"/>
      </w:pPr>
    </w:p>
    <w:p w14:paraId="23F3BD6D" w14:textId="77777777" w:rsidR="00E23141" w:rsidRDefault="00E23141">
      <w:pPr>
        <w:pStyle w:val="Cover3"/>
      </w:pPr>
      <w:r>
        <w:t>FRIDAY, MARCH 7, 2025</w:t>
      </w:r>
    </w:p>
    <w:p w14:paraId="58B6CDDF" w14:textId="77777777" w:rsidR="00E23141" w:rsidRDefault="00E23141">
      <w:pPr>
        <w:pStyle w:val="Cover3"/>
      </w:pPr>
      <w:r>
        <w:t>(LOCAL SESSION)</w:t>
      </w:r>
    </w:p>
    <w:p w14:paraId="7804C497" w14:textId="77777777" w:rsidR="00E23141" w:rsidRDefault="00E23141">
      <w:pPr>
        <w:pStyle w:val="Cover2"/>
      </w:pPr>
    </w:p>
    <w:p w14:paraId="335CA24B" w14:textId="77777777" w:rsidR="00E23141" w:rsidRDefault="00E23141" w:rsidP="00E23141">
      <w:pPr>
        <w:ind w:firstLine="0"/>
        <w:rPr>
          <w:strike/>
        </w:rPr>
        <w:sectPr w:rsidR="00E2314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7F3B70DD" w14:textId="77777777" w:rsidR="00E23141" w:rsidRDefault="00E23141" w:rsidP="00E23141">
      <w:pPr>
        <w:ind w:firstLine="0"/>
        <w:rPr>
          <w:strike/>
        </w:rPr>
      </w:pPr>
    </w:p>
    <w:p w14:paraId="2665CEF0" w14:textId="77777777" w:rsidR="00E23141" w:rsidRDefault="00E23141" w:rsidP="00E23141">
      <w:pPr>
        <w:ind w:firstLine="0"/>
        <w:rPr>
          <w:strike/>
        </w:rPr>
      </w:pPr>
      <w:r>
        <w:rPr>
          <w:strike/>
        </w:rPr>
        <w:t>Indicates Matter Stricken</w:t>
      </w:r>
    </w:p>
    <w:p w14:paraId="2AC0A262" w14:textId="77777777" w:rsidR="00E23141" w:rsidRDefault="00E23141" w:rsidP="00E23141">
      <w:pPr>
        <w:ind w:firstLine="0"/>
        <w:rPr>
          <w:u w:val="single"/>
        </w:rPr>
      </w:pPr>
      <w:r>
        <w:rPr>
          <w:u w:val="single"/>
        </w:rPr>
        <w:t>Indicates New Matter</w:t>
      </w:r>
    </w:p>
    <w:p w14:paraId="3B22513C" w14:textId="77777777" w:rsidR="00375044" w:rsidRDefault="00375044"/>
    <w:p w14:paraId="27A8C3A0" w14:textId="77777777" w:rsidR="00E23141" w:rsidRDefault="00E23141">
      <w:r>
        <w:t>The House assembled at 10:00 a.m.</w:t>
      </w:r>
    </w:p>
    <w:p w14:paraId="70A45BBA" w14:textId="77777777" w:rsidR="00E23141" w:rsidRDefault="00E23141">
      <w:r>
        <w:t>Deliberations were opened with prayer by Rev. Charles E. Seastrunk Jr. as follows:</w:t>
      </w:r>
    </w:p>
    <w:p w14:paraId="0994F4B6" w14:textId="6C5FEC39" w:rsidR="00E23141" w:rsidRDefault="00E23141"/>
    <w:p w14:paraId="0DC746FF" w14:textId="77777777" w:rsidR="00E23141" w:rsidRPr="0048246E" w:rsidRDefault="00E23141" w:rsidP="00E23141">
      <w:pPr>
        <w:tabs>
          <w:tab w:val="left" w:pos="270"/>
        </w:tabs>
        <w:ind w:firstLine="0"/>
        <w:rPr>
          <w:szCs w:val="24"/>
        </w:rPr>
      </w:pPr>
      <w:bookmarkStart w:id="0" w:name="file_start2"/>
      <w:bookmarkEnd w:id="0"/>
      <w:r w:rsidRPr="0048246E">
        <w:rPr>
          <w:szCs w:val="38"/>
        </w:rPr>
        <w:tab/>
      </w:r>
      <w:r w:rsidRPr="0048246E">
        <w:rPr>
          <w:szCs w:val="24"/>
        </w:rPr>
        <w:t>Our thought for today is from 1Corinthians 12:4: “To each is given the manifestation of the Spirit for the common good.”</w:t>
      </w:r>
    </w:p>
    <w:p w14:paraId="1ED20400" w14:textId="77777777" w:rsidR="00E23141" w:rsidRDefault="00E23141" w:rsidP="00E23141">
      <w:pPr>
        <w:tabs>
          <w:tab w:val="left" w:pos="270"/>
        </w:tabs>
        <w:ind w:firstLine="0"/>
        <w:rPr>
          <w:szCs w:val="24"/>
        </w:rPr>
      </w:pPr>
      <w:r w:rsidRPr="0048246E">
        <w:rPr>
          <w:szCs w:val="24"/>
        </w:rPr>
        <w:tab/>
        <w:t>Let us pray. Spirit of God, decent upon our hearts, keep us in Your love and care. Provide these Your people the best in the sessions as they carry out their duties. Keep our defenders of freedom and first responders in Your love and care. Bless those at home as we ask God’s grace to keep them in Your care. God of power and might, give us the faith to go out into the World and rely on Your presence to love, save and bless these Your people. Bless our World, Nation, President, State, Governor Speaker, Staff, and our Armed Forces, especially those with hidden wounds. Lord, in Your mercy, hear our prayers. Amen.</w:t>
      </w:r>
    </w:p>
    <w:p w14:paraId="1B326D13" w14:textId="79F03855" w:rsidR="00E23141" w:rsidRDefault="00E23141" w:rsidP="00E23141">
      <w:pPr>
        <w:tabs>
          <w:tab w:val="left" w:pos="270"/>
        </w:tabs>
        <w:ind w:firstLine="0"/>
        <w:rPr>
          <w:szCs w:val="24"/>
        </w:rPr>
      </w:pPr>
    </w:p>
    <w:p w14:paraId="30FB54F7" w14:textId="77777777" w:rsidR="00E23141" w:rsidRDefault="00E23141" w:rsidP="00E23141">
      <w:r>
        <w:t>After corrections to the Journal of the proceedings of yesterday, the SPEAKER ordered it confirmed.</w:t>
      </w:r>
    </w:p>
    <w:p w14:paraId="5C23818E" w14:textId="77777777" w:rsidR="00E23141" w:rsidRDefault="00E23141" w:rsidP="00E23141"/>
    <w:p w14:paraId="584C41D1" w14:textId="0085C4B9" w:rsidR="00E23141" w:rsidRDefault="00E23141" w:rsidP="00E23141">
      <w:pPr>
        <w:keepNext/>
        <w:jc w:val="center"/>
        <w:rPr>
          <w:b/>
        </w:rPr>
      </w:pPr>
      <w:r w:rsidRPr="00E23141">
        <w:rPr>
          <w:b/>
        </w:rPr>
        <w:t>SENT TO THE SENATE</w:t>
      </w:r>
    </w:p>
    <w:p w14:paraId="5F798CAB" w14:textId="551667FB" w:rsidR="00E23141" w:rsidRDefault="00E23141" w:rsidP="00E23141">
      <w:r>
        <w:t>The following Bills were taken up, read the third time, and ordered sent to the Senate:</w:t>
      </w:r>
    </w:p>
    <w:p w14:paraId="565AA2AD" w14:textId="77777777" w:rsidR="00E23141" w:rsidRDefault="00E23141" w:rsidP="00E23141">
      <w:bookmarkStart w:id="1" w:name="include_clip_start_6"/>
      <w:bookmarkEnd w:id="1"/>
    </w:p>
    <w:p w14:paraId="0F422269" w14:textId="77777777" w:rsidR="00E23141" w:rsidRDefault="00E23141" w:rsidP="00E23141">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57925A99" w14:textId="77777777" w:rsidR="00E23141" w:rsidRDefault="00E23141" w:rsidP="00E23141">
      <w:bookmarkStart w:id="2" w:name="include_clip_end_6"/>
      <w:bookmarkStart w:id="3" w:name="include_clip_start_7"/>
      <w:bookmarkEnd w:id="2"/>
      <w:bookmarkEnd w:id="3"/>
    </w:p>
    <w:p w14:paraId="344FECD6" w14:textId="77777777" w:rsidR="00E23141" w:rsidRDefault="00E23141" w:rsidP="00E23141">
      <w:r>
        <w:t xml:space="preserve">H. 3497 -- Reps. W. Newton, Wooten, Pope, Chapman, Forrest, Kirby, Ligon, Bailey, M. M. Smith, B. L. Cox, Holman, Oremus, Sanders, Willis, Brewer, Hiott, Hixon, Caskey, Henderson-Myers, Wickensimer, Yow, Mitchell, Bamberg, Hart and Garvin: A BILL TO AMEND THE SOUTH CAROLINA CODE OF LAWS BY AMENDING SECTION 38-90-20, RELATING TO INSURANCE </w:t>
      </w:r>
      <w:r>
        <w:lastRenderedPageBreak/>
        <w:t>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2B83B3CB" w14:textId="222D061B" w:rsidR="00E23141" w:rsidRDefault="00E23141" w:rsidP="00E23141">
      <w:bookmarkStart w:id="4" w:name="include_clip_end_7"/>
      <w:bookmarkEnd w:id="4"/>
    </w:p>
    <w:p w14:paraId="4B9544D9" w14:textId="387F04E3" w:rsidR="00E23141" w:rsidRDefault="00E23141" w:rsidP="00E23141">
      <w:pPr>
        <w:keepNext/>
        <w:jc w:val="center"/>
        <w:rPr>
          <w:b/>
        </w:rPr>
      </w:pPr>
      <w:r w:rsidRPr="00E23141">
        <w:rPr>
          <w:b/>
        </w:rPr>
        <w:t>ADJOURNMENT</w:t>
      </w:r>
    </w:p>
    <w:p w14:paraId="0A1B160B" w14:textId="3E64E158" w:rsidR="00E23141" w:rsidRDefault="00E23141" w:rsidP="00E23141">
      <w:pPr>
        <w:keepNext/>
      </w:pPr>
      <w:r>
        <w:t>At 10:25 a.m. the House, in accordance with the ruling of the SPEAKER, adjourned to meet at 1:00 p.m, Monday, March 10.</w:t>
      </w:r>
    </w:p>
    <w:p w14:paraId="06BE5B58" w14:textId="77777777" w:rsidR="00E23141" w:rsidRDefault="00E23141" w:rsidP="00E23141">
      <w:pPr>
        <w:jc w:val="center"/>
      </w:pPr>
      <w:r>
        <w:t>***</w:t>
      </w:r>
    </w:p>
    <w:p w14:paraId="287C5709" w14:textId="4523BAB4" w:rsidR="00E23141" w:rsidRDefault="00E23141" w:rsidP="00E23141"/>
    <w:p w14:paraId="1C415630" w14:textId="77777777" w:rsidR="00662AB1" w:rsidRDefault="00662AB1" w:rsidP="00E23141"/>
    <w:p w14:paraId="3A5F6BB6" w14:textId="77777777" w:rsidR="00662AB1" w:rsidRDefault="00662AB1" w:rsidP="00E23141">
      <w:pPr>
        <w:sectPr w:rsidR="00662AB1">
          <w:headerReference w:type="first" r:id="rId14"/>
          <w:footerReference w:type="first" r:id="rId15"/>
          <w:pgSz w:w="12240" w:h="15840" w:code="1"/>
          <w:pgMar w:top="1008" w:right="4694" w:bottom="3499" w:left="1224" w:header="1008" w:footer="3499" w:gutter="0"/>
          <w:pgNumType w:start="1"/>
          <w:cols w:space="720"/>
          <w:titlePg/>
        </w:sectPr>
      </w:pPr>
    </w:p>
    <w:p w14:paraId="7F3F4C4F" w14:textId="79B3E614" w:rsidR="00662AB1" w:rsidRPr="00662AB1" w:rsidRDefault="00662AB1" w:rsidP="00662AB1">
      <w:pPr>
        <w:tabs>
          <w:tab w:val="right" w:leader="dot" w:pos="2520"/>
        </w:tabs>
        <w:rPr>
          <w:sz w:val="20"/>
        </w:rPr>
      </w:pPr>
      <w:bookmarkStart w:id="5" w:name="index_start"/>
      <w:bookmarkEnd w:id="5"/>
      <w:r w:rsidRPr="00662AB1">
        <w:rPr>
          <w:sz w:val="20"/>
        </w:rPr>
        <w:t>H. 3497</w:t>
      </w:r>
      <w:r w:rsidRPr="00662AB1">
        <w:rPr>
          <w:sz w:val="20"/>
        </w:rPr>
        <w:tab/>
        <w:t>1</w:t>
      </w:r>
    </w:p>
    <w:p w14:paraId="6D2F79A1" w14:textId="77777777" w:rsidR="00662AB1" w:rsidRDefault="00662AB1" w:rsidP="00662AB1">
      <w:pPr>
        <w:tabs>
          <w:tab w:val="right" w:leader="dot" w:pos="2520"/>
        </w:tabs>
        <w:rPr>
          <w:sz w:val="20"/>
        </w:rPr>
      </w:pPr>
      <w:r>
        <w:rPr>
          <w:sz w:val="20"/>
        </w:rPr>
        <w:br w:type="column"/>
      </w:r>
      <w:r w:rsidRPr="00662AB1">
        <w:rPr>
          <w:sz w:val="20"/>
        </w:rPr>
        <w:t>H. 4002</w:t>
      </w:r>
      <w:r w:rsidRPr="00662AB1">
        <w:rPr>
          <w:sz w:val="20"/>
        </w:rPr>
        <w:tab/>
        <w:t>1</w:t>
      </w:r>
    </w:p>
    <w:p w14:paraId="45DC48B0" w14:textId="59BAC549" w:rsidR="00662AB1" w:rsidRPr="00662AB1" w:rsidRDefault="00662AB1" w:rsidP="00662AB1">
      <w:pPr>
        <w:tabs>
          <w:tab w:val="right" w:leader="dot" w:pos="2520"/>
        </w:tabs>
        <w:rPr>
          <w:sz w:val="20"/>
        </w:rPr>
      </w:pPr>
    </w:p>
    <w:sectPr w:rsidR="00662AB1" w:rsidRPr="00662AB1" w:rsidSect="00662AB1">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F97A" w14:textId="77777777" w:rsidR="00E23141" w:rsidRDefault="00E23141">
      <w:r>
        <w:separator/>
      </w:r>
    </w:p>
  </w:endnote>
  <w:endnote w:type="continuationSeparator" w:id="0">
    <w:p w14:paraId="1F4B5D5E" w14:textId="77777777" w:rsidR="00E23141" w:rsidRDefault="00E2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C2F0"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574C61"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1267"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A1CE63"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0431"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409E" w14:textId="77777777" w:rsidR="00E23141" w:rsidRDefault="00E2314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B3A884" w14:textId="77777777" w:rsidR="00E23141" w:rsidRDefault="00E2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7B18" w14:textId="77777777" w:rsidR="00E23141" w:rsidRDefault="00E23141">
      <w:r>
        <w:separator/>
      </w:r>
    </w:p>
  </w:footnote>
  <w:footnote w:type="continuationSeparator" w:id="0">
    <w:p w14:paraId="64EA009D" w14:textId="77777777" w:rsidR="00E23141" w:rsidRDefault="00E2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FDA2" w14:textId="77777777" w:rsidR="00E23141" w:rsidRDefault="00E2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8666" w14:textId="77777777" w:rsidR="00E23141" w:rsidRDefault="00E23141">
    <w:pPr>
      <w:pStyle w:val="Header"/>
      <w:jc w:val="center"/>
      <w:rPr>
        <w:b/>
      </w:rPr>
    </w:pPr>
    <w:r>
      <w:rPr>
        <w:b/>
      </w:rPr>
      <w:t>FRIDAY, MARCH 7, 2025</w:t>
    </w:r>
  </w:p>
  <w:p w14:paraId="0AA6E678" w14:textId="2B9EC69F"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42CD" w14:textId="3C0733C5"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E454" w14:textId="77777777" w:rsidR="00E23141" w:rsidRDefault="00E23141">
    <w:pPr>
      <w:pStyle w:val="Header"/>
      <w:jc w:val="center"/>
      <w:rPr>
        <w:b/>
      </w:rPr>
    </w:pPr>
    <w:r>
      <w:rPr>
        <w:b/>
      </w:rPr>
      <w:t>Friday, March 7, 2025</w:t>
    </w:r>
  </w:p>
  <w:p w14:paraId="4A4C5AE8" w14:textId="77777777" w:rsidR="00E23141" w:rsidRDefault="00E2314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79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1"/>
    <w:rsid w:val="0001340B"/>
    <w:rsid w:val="00375044"/>
    <w:rsid w:val="004E71B6"/>
    <w:rsid w:val="00662AB1"/>
    <w:rsid w:val="006E152A"/>
    <w:rsid w:val="0090772F"/>
    <w:rsid w:val="00C140CF"/>
    <w:rsid w:val="00C719B2"/>
    <w:rsid w:val="00E2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1091E"/>
  <w15:chartTrackingRefBased/>
  <w15:docId w15:val="{272E2F5B-3DEA-428F-8E7A-E17D7C34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23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23141"/>
    <w:rPr>
      <w:b/>
      <w:sz w:val="30"/>
    </w:rPr>
  </w:style>
  <w:style w:type="paragraph" w:customStyle="1" w:styleId="Cover1">
    <w:name w:val="Cover1"/>
    <w:basedOn w:val="Normal"/>
    <w:rsid w:val="00E23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23141"/>
    <w:pPr>
      <w:ind w:firstLine="0"/>
      <w:jc w:val="left"/>
    </w:pPr>
    <w:rPr>
      <w:sz w:val="20"/>
    </w:rPr>
  </w:style>
  <w:style w:type="paragraph" w:customStyle="1" w:styleId="Cover3">
    <w:name w:val="Cover3"/>
    <w:basedOn w:val="Normal"/>
    <w:rsid w:val="00E23141"/>
    <w:pPr>
      <w:ind w:firstLine="0"/>
      <w:jc w:val="center"/>
    </w:pPr>
    <w:rPr>
      <w:b/>
    </w:rPr>
  </w:style>
  <w:style w:type="paragraph" w:customStyle="1" w:styleId="Cover4">
    <w:name w:val="Cover4"/>
    <w:basedOn w:val="Cover1"/>
    <w:rsid w:val="00E2314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2286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3/7/2025 - South Carolina Legislature Online</dc:title>
  <dc:subject/>
  <dc:creator>Olivia Mullins</dc:creator>
  <cp:keywords/>
  <dc:description/>
  <cp:lastModifiedBy>Olivia Mullins</cp:lastModifiedBy>
  <cp:revision>3</cp:revision>
  <dcterms:created xsi:type="dcterms:W3CDTF">2025-03-06T19:46:00Z</dcterms:created>
  <dcterms:modified xsi:type="dcterms:W3CDTF">2025-03-07T17:35:00Z</dcterms:modified>
</cp:coreProperties>
</file>